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910C2" w14:textId="1752F3C1" w:rsidR="00A770FB" w:rsidRPr="00A770FB" w:rsidRDefault="00C83931" w:rsidP="00A770FB">
      <w:pPr>
        <w:shd w:val="clear" w:color="auto" w:fill="FFFFFF"/>
        <w:suppressAutoHyphens w:val="0"/>
        <w:spacing w:after="0"/>
        <w:jc w:val="center"/>
        <w:rPr>
          <w:rFonts w:ascii="Century" w:hAnsi="Century"/>
          <w:color w:val="auto"/>
          <w:sz w:val="24"/>
          <w:szCs w:val="24"/>
          <w:lang w:eastAsia="ru-RU"/>
        </w:rPr>
      </w:pPr>
      <w:bookmarkStart w:id="0" w:name="_Hlk69735875"/>
      <w:bookmarkStart w:id="1" w:name="_Hlk62647722"/>
      <w:r w:rsidRPr="00A770FB">
        <w:rPr>
          <w:rFonts w:ascii="Century" w:hAnsi="Century"/>
          <w:noProof/>
          <w:color w:val="auto"/>
          <w:sz w:val="24"/>
          <w:szCs w:val="24"/>
          <w:lang w:val="ru-RU" w:eastAsia="ru-RU"/>
        </w:rPr>
        <w:drawing>
          <wp:inline distT="0" distB="0" distL="0" distR="0" wp14:anchorId="3FE1F4EC" wp14:editId="294D58C3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4A3E5" w14:textId="77777777" w:rsidR="00A770FB" w:rsidRPr="00A770FB" w:rsidRDefault="00A770FB" w:rsidP="00A770FB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color w:val="auto"/>
          <w:sz w:val="32"/>
          <w:szCs w:val="32"/>
          <w:lang w:eastAsia="ru-RU"/>
        </w:rPr>
      </w:pPr>
      <w:r w:rsidRPr="00A770FB">
        <w:rPr>
          <w:rFonts w:ascii="Century" w:hAnsi="Century"/>
          <w:color w:val="auto"/>
          <w:sz w:val="32"/>
          <w:szCs w:val="32"/>
          <w:lang w:eastAsia="ru-RU"/>
        </w:rPr>
        <w:t>УКРАЇНА</w:t>
      </w:r>
    </w:p>
    <w:p w14:paraId="335036C3" w14:textId="77777777" w:rsidR="00A770FB" w:rsidRPr="00A770FB" w:rsidRDefault="00A770FB" w:rsidP="00A770FB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b/>
          <w:color w:val="auto"/>
          <w:sz w:val="32"/>
          <w:szCs w:val="24"/>
          <w:lang w:eastAsia="ru-RU"/>
        </w:rPr>
      </w:pPr>
      <w:r w:rsidRPr="00A770FB">
        <w:rPr>
          <w:rFonts w:ascii="Century" w:hAnsi="Century"/>
          <w:b/>
          <w:color w:val="auto"/>
          <w:sz w:val="32"/>
          <w:szCs w:val="24"/>
          <w:lang w:eastAsia="ru-RU"/>
        </w:rPr>
        <w:t>ГОРОДОЦЬКА МІСЬКА РАДА</w:t>
      </w:r>
    </w:p>
    <w:p w14:paraId="27519944" w14:textId="77777777" w:rsidR="00A770FB" w:rsidRPr="00A770FB" w:rsidRDefault="00A770FB" w:rsidP="00A770FB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color w:val="auto"/>
          <w:sz w:val="32"/>
          <w:szCs w:val="24"/>
          <w:lang w:eastAsia="ru-RU"/>
        </w:rPr>
      </w:pPr>
      <w:r w:rsidRPr="00A770FB">
        <w:rPr>
          <w:rFonts w:ascii="Century" w:hAnsi="Century"/>
          <w:color w:val="auto"/>
          <w:sz w:val="32"/>
          <w:szCs w:val="24"/>
          <w:lang w:eastAsia="ru-RU"/>
        </w:rPr>
        <w:t>ЛЬВІВСЬКОЇ ОБЛАСТІ</w:t>
      </w:r>
    </w:p>
    <w:p w14:paraId="00718D4D" w14:textId="77777777" w:rsidR="00A770FB" w:rsidRPr="00A770FB" w:rsidRDefault="00A770FB" w:rsidP="00A770FB">
      <w:pPr>
        <w:shd w:val="clear" w:color="auto" w:fill="FFFFFF"/>
        <w:suppressAutoHyphens w:val="0"/>
        <w:spacing w:after="0" w:line="240" w:lineRule="auto"/>
        <w:jc w:val="center"/>
        <w:rPr>
          <w:rFonts w:ascii="Century" w:hAnsi="Century"/>
          <w:bCs/>
          <w:color w:val="auto"/>
          <w:sz w:val="28"/>
          <w:szCs w:val="28"/>
          <w:lang w:eastAsia="ru-RU"/>
        </w:rPr>
      </w:pPr>
      <w:r w:rsidRPr="00A770FB">
        <w:rPr>
          <w:rFonts w:ascii="Century" w:hAnsi="Century"/>
          <w:bCs/>
          <w:color w:val="auto"/>
          <w:sz w:val="28"/>
          <w:szCs w:val="28"/>
          <w:lang w:eastAsia="ru-RU"/>
        </w:rPr>
        <w:t>34</w:t>
      </w:r>
      <w:r w:rsidRPr="00A770FB">
        <w:rPr>
          <w:rFonts w:ascii="Century" w:hAnsi="Century"/>
          <w:b/>
          <w:color w:val="auto"/>
          <w:sz w:val="28"/>
          <w:szCs w:val="28"/>
          <w:lang w:eastAsia="ru-RU"/>
        </w:rPr>
        <w:t xml:space="preserve"> </w:t>
      </w:r>
      <w:r w:rsidRPr="00A770FB">
        <w:rPr>
          <w:rFonts w:ascii="Century" w:hAnsi="Century"/>
          <w:bCs/>
          <w:caps/>
          <w:color w:val="auto"/>
          <w:sz w:val="28"/>
          <w:szCs w:val="28"/>
          <w:lang w:eastAsia="ru-RU"/>
        </w:rPr>
        <w:t>сесія восьмого скликання</w:t>
      </w:r>
    </w:p>
    <w:p w14:paraId="1F4678A9" w14:textId="3A509D1C" w:rsidR="00A770FB" w:rsidRPr="00A770FB" w:rsidRDefault="00A770FB" w:rsidP="00A770FB">
      <w:pPr>
        <w:suppressAutoHyphens w:val="0"/>
        <w:spacing w:after="0"/>
        <w:jc w:val="center"/>
        <w:rPr>
          <w:rFonts w:ascii="Century" w:hAnsi="Century"/>
          <w:b/>
          <w:color w:val="auto"/>
          <w:sz w:val="32"/>
          <w:szCs w:val="32"/>
          <w:lang w:eastAsia="ru-RU"/>
        </w:rPr>
      </w:pPr>
      <w:r w:rsidRPr="00A770FB">
        <w:rPr>
          <w:rFonts w:ascii="Century" w:hAnsi="Century"/>
          <w:b/>
          <w:color w:val="auto"/>
          <w:sz w:val="32"/>
          <w:szCs w:val="32"/>
          <w:lang w:eastAsia="ru-RU"/>
        </w:rPr>
        <w:t xml:space="preserve">РІШЕННЯ </w:t>
      </w:r>
      <w:r w:rsidRPr="00A770FB">
        <w:rPr>
          <w:rFonts w:ascii="Century" w:hAnsi="Century"/>
          <w:bCs/>
          <w:color w:val="auto"/>
          <w:sz w:val="32"/>
          <w:szCs w:val="32"/>
          <w:lang w:eastAsia="ru-RU"/>
        </w:rPr>
        <w:t>№</w:t>
      </w:r>
      <w:r w:rsidRPr="00A770FB">
        <w:rPr>
          <w:rFonts w:ascii="Century" w:hAnsi="Century"/>
          <w:b/>
          <w:color w:val="auto"/>
          <w:sz w:val="32"/>
          <w:szCs w:val="32"/>
          <w:lang w:eastAsia="ru-RU"/>
        </w:rPr>
        <w:t xml:space="preserve"> </w:t>
      </w:r>
      <w:r w:rsidR="00C83931">
        <w:rPr>
          <w:rFonts w:ascii="Century" w:hAnsi="Century"/>
          <w:b/>
          <w:color w:val="auto"/>
          <w:sz w:val="32"/>
          <w:szCs w:val="32"/>
          <w:lang w:eastAsia="ru-RU"/>
        </w:rPr>
        <w:t>23/34-6127</w:t>
      </w:r>
    </w:p>
    <w:p w14:paraId="6D8FB7A2" w14:textId="77777777" w:rsidR="00A770FB" w:rsidRPr="00A770FB" w:rsidRDefault="00A770FB" w:rsidP="00A770FB">
      <w:pPr>
        <w:suppressAutoHyphens w:val="0"/>
        <w:spacing w:after="0" w:line="240" w:lineRule="auto"/>
        <w:jc w:val="both"/>
        <w:rPr>
          <w:rFonts w:ascii="Century" w:hAnsi="Century"/>
          <w:color w:val="auto"/>
          <w:sz w:val="28"/>
          <w:szCs w:val="28"/>
          <w:lang w:eastAsia="ru-RU"/>
        </w:rPr>
      </w:pPr>
      <w:bookmarkStart w:id="2" w:name="_Hlk69735883"/>
      <w:bookmarkEnd w:id="0"/>
      <w:r w:rsidRPr="00A770FB">
        <w:rPr>
          <w:rFonts w:ascii="Century" w:hAnsi="Century"/>
          <w:color w:val="auto"/>
          <w:sz w:val="28"/>
          <w:szCs w:val="28"/>
          <w:lang w:eastAsia="ru-RU"/>
        </w:rPr>
        <w:t>24 серпня 2023 року</w:t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</w:r>
      <w:r w:rsidRPr="00A770FB">
        <w:rPr>
          <w:rFonts w:ascii="Century" w:hAnsi="Century"/>
          <w:color w:val="auto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D84B371" w14:textId="77777777" w:rsidR="00A770FB" w:rsidRPr="00A770FB" w:rsidRDefault="00A770FB" w:rsidP="00A770FB">
      <w:pPr>
        <w:suppressAutoHyphens w:val="0"/>
        <w:spacing w:after="0"/>
        <w:rPr>
          <w:rFonts w:ascii="Century" w:hAnsi="Century"/>
          <w:color w:val="auto"/>
          <w:sz w:val="32"/>
          <w:szCs w:val="32"/>
          <w:lang w:eastAsia="uk-UA"/>
        </w:rPr>
      </w:pPr>
    </w:p>
    <w:p w14:paraId="26E4DDFA" w14:textId="77777777" w:rsidR="00A770FB" w:rsidRPr="00A770FB" w:rsidRDefault="00A770FB" w:rsidP="00A770FB">
      <w:pPr>
        <w:suppressAutoHyphens w:val="0"/>
        <w:spacing w:after="160" w:line="240" w:lineRule="auto"/>
        <w:rPr>
          <w:rFonts w:ascii="Century" w:hAnsi="Century"/>
          <w:b/>
          <w:bCs/>
          <w:color w:val="auto"/>
          <w:sz w:val="28"/>
          <w:szCs w:val="28"/>
        </w:rPr>
      </w:pPr>
      <w:r w:rsidRPr="00A770FB">
        <w:rPr>
          <w:rFonts w:ascii="Century" w:hAnsi="Century"/>
          <w:b/>
          <w:bCs/>
          <w:color w:val="auto"/>
          <w:sz w:val="28"/>
          <w:szCs w:val="28"/>
        </w:rPr>
        <w:t xml:space="preserve">Про затвердження Програми </w:t>
      </w:r>
      <w:bookmarkStart w:id="3" w:name="_Hlk143519544"/>
      <w:r w:rsidRPr="00A770FB">
        <w:rPr>
          <w:rFonts w:ascii="Century" w:hAnsi="Century"/>
          <w:b/>
          <w:bCs/>
          <w:color w:val="auto"/>
          <w:sz w:val="28"/>
          <w:szCs w:val="28"/>
        </w:rPr>
        <w:t>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  <w:bookmarkEnd w:id="3"/>
    </w:p>
    <w:p w14:paraId="35249730" w14:textId="77777777" w:rsidR="00A770FB" w:rsidRPr="00A770FB" w:rsidRDefault="00A770FB" w:rsidP="00A770FB">
      <w:pPr>
        <w:suppressAutoHyphens w:val="0"/>
        <w:spacing w:after="160" w:line="259" w:lineRule="auto"/>
        <w:ind w:firstLine="708"/>
        <w:jc w:val="both"/>
        <w:rPr>
          <w:rFonts w:ascii="Century" w:hAnsi="Century"/>
          <w:color w:val="auto"/>
          <w:sz w:val="28"/>
          <w:szCs w:val="28"/>
        </w:rPr>
      </w:pPr>
      <w:r w:rsidRPr="00A770FB">
        <w:rPr>
          <w:rFonts w:ascii="Century" w:hAnsi="Century"/>
          <w:color w:val="auto"/>
          <w:sz w:val="28"/>
          <w:szCs w:val="28"/>
        </w:rPr>
        <w:t>З метою покращення охорони публічного порядку, безпеки мешканців Городоцької громади, 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57C8DE55" w14:textId="77777777" w:rsidR="00A770FB" w:rsidRPr="00A770FB" w:rsidRDefault="00A770FB" w:rsidP="00A770FB">
      <w:pPr>
        <w:suppressAutoHyphens w:val="0"/>
        <w:spacing w:after="160" w:line="259" w:lineRule="auto"/>
        <w:rPr>
          <w:rFonts w:ascii="Century" w:hAnsi="Century"/>
          <w:b/>
          <w:bCs/>
          <w:color w:val="auto"/>
          <w:sz w:val="28"/>
          <w:szCs w:val="28"/>
        </w:rPr>
      </w:pPr>
      <w:r w:rsidRPr="00A770FB">
        <w:rPr>
          <w:rFonts w:ascii="Century" w:hAnsi="Century"/>
          <w:b/>
          <w:bCs/>
          <w:color w:val="auto"/>
          <w:sz w:val="28"/>
          <w:szCs w:val="28"/>
        </w:rPr>
        <w:t>В И Р І Ш И Л А:</w:t>
      </w:r>
    </w:p>
    <w:p w14:paraId="5006512C" w14:textId="77777777" w:rsidR="00A770FB" w:rsidRPr="00A770FB" w:rsidRDefault="00A770FB" w:rsidP="00A770FB">
      <w:pPr>
        <w:numPr>
          <w:ilvl w:val="0"/>
          <w:numId w:val="2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Century" w:hAnsi="Century"/>
          <w:color w:val="auto"/>
          <w:sz w:val="28"/>
          <w:szCs w:val="28"/>
        </w:rPr>
      </w:pPr>
      <w:r w:rsidRPr="00A770FB">
        <w:rPr>
          <w:rFonts w:ascii="Century" w:hAnsi="Century"/>
          <w:color w:val="auto"/>
          <w:sz w:val="28"/>
          <w:szCs w:val="28"/>
        </w:rPr>
        <w:t>Затвердити  Програму 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 (додається).</w:t>
      </w:r>
    </w:p>
    <w:p w14:paraId="1D64ED36" w14:textId="77777777" w:rsidR="00A770FB" w:rsidRPr="00A770FB" w:rsidRDefault="00A770FB" w:rsidP="00A770FB">
      <w:pPr>
        <w:numPr>
          <w:ilvl w:val="0"/>
          <w:numId w:val="2"/>
        </w:numPr>
        <w:suppressAutoHyphens w:val="0"/>
        <w:spacing w:after="160" w:line="259" w:lineRule="auto"/>
        <w:ind w:left="0" w:firstLine="0"/>
        <w:contextualSpacing/>
        <w:jc w:val="both"/>
        <w:rPr>
          <w:rFonts w:ascii="Century" w:hAnsi="Century"/>
          <w:color w:val="auto"/>
          <w:sz w:val="28"/>
          <w:szCs w:val="28"/>
        </w:rPr>
      </w:pPr>
      <w:r w:rsidRPr="00A770FB">
        <w:rPr>
          <w:rFonts w:ascii="Century" w:hAnsi="Century"/>
          <w:color w:val="auto"/>
          <w:sz w:val="28"/>
          <w:szCs w:val="28"/>
        </w:rPr>
        <w:t xml:space="preserve"> Контроль за виконанням   рішення покласти на комісію  з питань бюджету, соціально-економічного розвитку, комунального майна і приватизації (І.С. </w:t>
      </w:r>
      <w:proofErr w:type="spellStart"/>
      <w:r w:rsidRPr="00A770FB">
        <w:rPr>
          <w:rFonts w:ascii="Century" w:hAnsi="Century"/>
          <w:color w:val="auto"/>
          <w:sz w:val="28"/>
          <w:szCs w:val="28"/>
        </w:rPr>
        <w:t>Мєскало</w:t>
      </w:r>
      <w:proofErr w:type="spellEnd"/>
      <w:r w:rsidRPr="00A770FB">
        <w:rPr>
          <w:rFonts w:ascii="Century" w:hAnsi="Century"/>
          <w:color w:val="auto"/>
          <w:sz w:val="28"/>
          <w:szCs w:val="28"/>
        </w:rPr>
        <w:t>).</w:t>
      </w:r>
    </w:p>
    <w:p w14:paraId="43ECFD7E" w14:textId="77777777" w:rsidR="00A770FB" w:rsidRPr="00A770FB" w:rsidRDefault="00A770FB" w:rsidP="00A770FB">
      <w:pPr>
        <w:suppressAutoHyphens w:val="0"/>
        <w:spacing w:after="160" w:line="259" w:lineRule="auto"/>
        <w:contextualSpacing/>
        <w:rPr>
          <w:rFonts w:ascii="Century" w:hAnsi="Century"/>
          <w:color w:val="auto"/>
          <w:sz w:val="28"/>
          <w:szCs w:val="28"/>
        </w:rPr>
      </w:pPr>
    </w:p>
    <w:p w14:paraId="75C5B28C" w14:textId="77777777" w:rsidR="00A770FB" w:rsidRPr="00A770FB" w:rsidRDefault="00A770FB" w:rsidP="00A770FB">
      <w:pPr>
        <w:suppressAutoHyphens w:val="0"/>
        <w:spacing w:after="160" w:line="259" w:lineRule="auto"/>
        <w:contextualSpacing/>
        <w:rPr>
          <w:rFonts w:ascii="Century" w:hAnsi="Century"/>
          <w:color w:val="auto"/>
          <w:sz w:val="28"/>
          <w:szCs w:val="28"/>
        </w:rPr>
      </w:pPr>
    </w:p>
    <w:p w14:paraId="3C5F94A7" w14:textId="38859973" w:rsidR="00A770FB" w:rsidRPr="00A770FB" w:rsidRDefault="00A770FB" w:rsidP="00A770FB">
      <w:pPr>
        <w:suppressAutoHyphens w:val="0"/>
        <w:spacing w:after="160" w:line="259" w:lineRule="auto"/>
        <w:contextualSpacing/>
        <w:rPr>
          <w:rFonts w:ascii="Century" w:hAnsi="Century"/>
          <w:b/>
          <w:bCs/>
          <w:color w:val="auto"/>
          <w:sz w:val="28"/>
          <w:szCs w:val="28"/>
        </w:rPr>
      </w:pPr>
      <w:r w:rsidRPr="00A770FB">
        <w:rPr>
          <w:rFonts w:ascii="Century" w:hAnsi="Century"/>
          <w:b/>
          <w:bCs/>
          <w:color w:val="auto"/>
          <w:sz w:val="28"/>
          <w:szCs w:val="28"/>
        </w:rPr>
        <w:t>Міський голова</w:t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ab/>
      </w:r>
      <w:r w:rsidR="00C83931">
        <w:rPr>
          <w:rFonts w:ascii="Century" w:hAnsi="Century"/>
          <w:b/>
          <w:bCs/>
          <w:color w:val="auto"/>
          <w:sz w:val="28"/>
          <w:szCs w:val="28"/>
        </w:rPr>
        <w:tab/>
        <w:t xml:space="preserve">  </w:t>
      </w:r>
      <w:r w:rsidRPr="00A770FB">
        <w:rPr>
          <w:rFonts w:ascii="Century" w:hAnsi="Century"/>
          <w:b/>
          <w:bCs/>
          <w:color w:val="auto"/>
          <w:sz w:val="28"/>
          <w:szCs w:val="28"/>
        </w:rPr>
        <w:t>Володимир РЕМЕНЯК</w:t>
      </w:r>
    </w:p>
    <w:p w14:paraId="39D6A4CF" w14:textId="77777777" w:rsidR="006C4C6E" w:rsidRPr="00A770FB" w:rsidRDefault="00A770FB" w:rsidP="00A770FB">
      <w:pPr>
        <w:pStyle w:val="ab"/>
        <w:ind w:left="5528" w:firstLine="1"/>
        <w:jc w:val="both"/>
        <w:rPr>
          <w:rFonts w:ascii="Century" w:hAnsi="Century"/>
          <w:b/>
          <w:bCs/>
          <w:sz w:val="28"/>
          <w:szCs w:val="28"/>
        </w:rPr>
      </w:pPr>
      <w:r w:rsidRPr="00A770FB">
        <w:rPr>
          <w:rFonts w:ascii="Century" w:hAnsi="Century"/>
          <w:sz w:val="28"/>
          <w:szCs w:val="28"/>
        </w:rPr>
        <w:br w:type="page"/>
      </w:r>
      <w:r w:rsidRPr="00A770FB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7A7D6061" w14:textId="77777777" w:rsidR="00A770FB" w:rsidRPr="00A770FB" w:rsidRDefault="00A770FB" w:rsidP="00A770FB">
      <w:pPr>
        <w:pStyle w:val="ab"/>
        <w:ind w:left="5528" w:firstLine="1"/>
        <w:jc w:val="both"/>
        <w:rPr>
          <w:rFonts w:ascii="Century" w:hAnsi="Century"/>
          <w:sz w:val="28"/>
          <w:szCs w:val="28"/>
        </w:rPr>
      </w:pPr>
      <w:r w:rsidRPr="00A770FB">
        <w:rPr>
          <w:rFonts w:ascii="Century" w:hAnsi="Century"/>
          <w:sz w:val="28"/>
          <w:szCs w:val="28"/>
        </w:rPr>
        <w:t>Рішення Городоцької міської ради Львівської області</w:t>
      </w:r>
    </w:p>
    <w:p w14:paraId="36E75882" w14:textId="55757574" w:rsidR="00A770FB" w:rsidRPr="00A770FB" w:rsidRDefault="00A770FB" w:rsidP="00A770FB">
      <w:pPr>
        <w:pStyle w:val="ab"/>
        <w:ind w:left="5528" w:firstLine="1"/>
        <w:jc w:val="both"/>
        <w:rPr>
          <w:rFonts w:ascii="Century" w:hAnsi="Century"/>
          <w:sz w:val="28"/>
          <w:szCs w:val="28"/>
        </w:rPr>
      </w:pPr>
      <w:r w:rsidRPr="00A770FB">
        <w:rPr>
          <w:rFonts w:ascii="Century" w:hAnsi="Century"/>
          <w:sz w:val="28"/>
          <w:szCs w:val="28"/>
        </w:rPr>
        <w:t xml:space="preserve">24.08.2023р. № </w:t>
      </w:r>
      <w:r w:rsidR="00C83931">
        <w:rPr>
          <w:rFonts w:ascii="Century" w:hAnsi="Century"/>
          <w:sz w:val="28"/>
          <w:szCs w:val="28"/>
        </w:rPr>
        <w:t>23/34-6127</w:t>
      </w:r>
    </w:p>
    <w:p w14:paraId="643B4306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5087282D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6C1D2EDF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369C09C3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1B2F5549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01E78406" w14:textId="77777777" w:rsidR="00353443" w:rsidRPr="00A770FB" w:rsidRDefault="00353443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29C09DFE" w14:textId="77777777" w:rsidR="00353443" w:rsidRPr="00A770FB" w:rsidRDefault="00353443" w:rsidP="006C4C6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5D79DB83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26E710F3" w14:textId="77777777" w:rsidR="006C4C6E" w:rsidRPr="00A770FB" w:rsidRDefault="006C4C6E" w:rsidP="00A770FB">
      <w:pPr>
        <w:suppressAutoHyphens w:val="0"/>
        <w:spacing w:after="160" w:line="259" w:lineRule="auto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>ПРОГРАМА</w:t>
      </w:r>
    </w:p>
    <w:p w14:paraId="09820463" w14:textId="77777777" w:rsidR="00955386" w:rsidRPr="00A770FB" w:rsidRDefault="006C4C6E" w:rsidP="00955386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>Матеріальної підтримки відділ</w:t>
      </w:r>
      <w:r w:rsidR="00890279" w:rsidRPr="00A770FB">
        <w:rPr>
          <w:rFonts w:ascii="Century" w:hAnsi="Century"/>
          <w:b/>
          <w:color w:val="auto"/>
          <w:sz w:val="28"/>
          <w:szCs w:val="28"/>
          <w:u w:val="single"/>
        </w:rPr>
        <w:t>ення</w:t>
      </w: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 поліції №</w:t>
      </w:r>
      <w:r w:rsidR="00C3754A" w:rsidRPr="00A770FB">
        <w:rPr>
          <w:rFonts w:ascii="Century" w:hAnsi="Century"/>
          <w:b/>
          <w:color w:val="auto"/>
          <w:sz w:val="28"/>
          <w:szCs w:val="28"/>
          <w:u w:val="single"/>
        </w:rPr>
        <w:t>1</w:t>
      </w: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 Львівського ра</w:t>
      </w:r>
      <w:r w:rsidR="00174B4F"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йонного </w:t>
      </w: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 управління поліції №2 ГУНП у Львівській області з питань </w:t>
      </w:r>
    </w:p>
    <w:p w14:paraId="5BEEEFBA" w14:textId="77777777" w:rsidR="00955386" w:rsidRPr="00A770FB" w:rsidRDefault="00955386" w:rsidP="00955386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покращення матеріально-технічної бази, </w:t>
      </w:r>
      <w:r w:rsidR="006C4C6E"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забезпечення охорони </w:t>
      </w:r>
    </w:p>
    <w:p w14:paraId="786FA163" w14:textId="77777777" w:rsidR="00955386" w:rsidRPr="00A770FB" w:rsidRDefault="006C4C6E" w:rsidP="00955386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публічного порядку та безпеки, профілактики правопорушень, </w:t>
      </w:r>
    </w:p>
    <w:p w14:paraId="6D8F459A" w14:textId="77777777" w:rsidR="006C4C6E" w:rsidRPr="00A770FB" w:rsidRDefault="006C4C6E" w:rsidP="00955386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законності, охорони прав, свобод і законних інтересів громадян </w:t>
      </w:r>
      <w:r w:rsidR="00C3754A"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Городоцької </w:t>
      </w: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>територіальної громади на 202</w:t>
      </w:r>
      <w:r w:rsidR="00A447B5" w:rsidRPr="00A770FB">
        <w:rPr>
          <w:rFonts w:ascii="Century" w:hAnsi="Century"/>
          <w:b/>
          <w:color w:val="auto"/>
          <w:sz w:val="28"/>
          <w:szCs w:val="28"/>
          <w:u w:val="single"/>
        </w:rPr>
        <w:t>3</w:t>
      </w:r>
      <w:r w:rsidRPr="00A770FB">
        <w:rPr>
          <w:rFonts w:ascii="Century" w:hAnsi="Century"/>
          <w:b/>
          <w:color w:val="auto"/>
          <w:sz w:val="28"/>
          <w:szCs w:val="28"/>
          <w:u w:val="single"/>
        </w:rPr>
        <w:t xml:space="preserve"> рік</w:t>
      </w:r>
      <w:r w:rsidR="00686710" w:rsidRPr="00A770FB">
        <w:rPr>
          <w:rFonts w:ascii="Century" w:hAnsi="Century"/>
          <w:b/>
          <w:color w:val="auto"/>
          <w:sz w:val="28"/>
          <w:szCs w:val="28"/>
          <w:u w:val="single"/>
        </w:rPr>
        <w:t>.</w:t>
      </w:r>
    </w:p>
    <w:p w14:paraId="2C6E21DA" w14:textId="77777777" w:rsidR="006C4C6E" w:rsidRPr="00A770FB" w:rsidRDefault="006C4C6E" w:rsidP="00955386">
      <w:pPr>
        <w:suppressAutoHyphens w:val="0"/>
        <w:spacing w:after="160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18157A3F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0AFF7265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04D44651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5E9A38B0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5D7D98AB" w14:textId="77777777" w:rsidR="006C4C6E" w:rsidRPr="00A770FB" w:rsidRDefault="006C4C6E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3656C511" w14:textId="77777777" w:rsidR="00353443" w:rsidRPr="00A770FB" w:rsidRDefault="00353443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39D2FB10" w14:textId="77777777" w:rsidR="00686710" w:rsidRPr="00A770FB" w:rsidRDefault="00686710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6DF65F24" w14:textId="77777777" w:rsidR="00686710" w:rsidRPr="00A770FB" w:rsidRDefault="00686710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1FACC91D" w14:textId="77777777" w:rsidR="00686710" w:rsidRPr="00A770FB" w:rsidRDefault="00686710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42AC19B4" w14:textId="77777777" w:rsidR="00B70F59" w:rsidRPr="00A770FB" w:rsidRDefault="00B70F59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5F62E2C2" w14:textId="77777777" w:rsidR="00B70F59" w:rsidRPr="00A770FB" w:rsidRDefault="00B70F59" w:rsidP="006C4C6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6FA21A8B" w14:textId="77777777" w:rsidR="00A770FB" w:rsidRDefault="00890279" w:rsidP="00686710">
      <w:pPr>
        <w:suppressAutoHyphens w:val="0"/>
        <w:spacing w:after="160" w:line="259" w:lineRule="auto"/>
        <w:ind w:left="2832" w:firstLine="708"/>
        <w:rPr>
          <w:rFonts w:ascii="Century" w:hAnsi="Century"/>
          <w:b/>
          <w:color w:val="auto"/>
          <w:sz w:val="28"/>
          <w:szCs w:val="28"/>
        </w:rPr>
      </w:pPr>
      <w:r w:rsidRPr="00A770FB">
        <w:rPr>
          <w:rFonts w:ascii="Century" w:hAnsi="Century"/>
          <w:b/>
          <w:color w:val="auto"/>
          <w:sz w:val="28"/>
          <w:szCs w:val="28"/>
        </w:rPr>
        <w:t>м</w:t>
      </w:r>
      <w:r w:rsidR="006C4C6E" w:rsidRPr="00A770FB">
        <w:rPr>
          <w:rFonts w:ascii="Century" w:hAnsi="Century"/>
          <w:b/>
          <w:color w:val="auto"/>
          <w:sz w:val="28"/>
          <w:szCs w:val="28"/>
        </w:rPr>
        <w:t xml:space="preserve">. </w:t>
      </w:r>
      <w:r w:rsidR="00C3754A" w:rsidRPr="00A770FB">
        <w:rPr>
          <w:rFonts w:ascii="Century" w:hAnsi="Century"/>
          <w:b/>
          <w:color w:val="auto"/>
          <w:sz w:val="28"/>
          <w:szCs w:val="28"/>
        </w:rPr>
        <w:t>Городок</w:t>
      </w:r>
      <w:r w:rsidR="006C4C6E" w:rsidRPr="00A770FB">
        <w:rPr>
          <w:rFonts w:ascii="Century" w:hAnsi="Century"/>
          <w:b/>
          <w:color w:val="auto"/>
          <w:sz w:val="28"/>
          <w:szCs w:val="28"/>
        </w:rPr>
        <w:t xml:space="preserve"> </w:t>
      </w:r>
    </w:p>
    <w:p w14:paraId="38E1402E" w14:textId="77777777" w:rsidR="00126222" w:rsidRPr="00DB5E82" w:rsidRDefault="00A770FB" w:rsidP="00A770FB">
      <w:pPr>
        <w:suppressAutoHyphens w:val="0"/>
        <w:spacing w:after="0" w:line="240" w:lineRule="auto"/>
        <w:ind w:left="2832" w:firstLine="708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color w:val="auto"/>
          <w:sz w:val="28"/>
          <w:szCs w:val="28"/>
        </w:rPr>
        <w:br w:type="page"/>
      </w:r>
      <w:r w:rsidR="004C1A0A" w:rsidRPr="00DB5E82">
        <w:rPr>
          <w:rFonts w:ascii="Century" w:hAnsi="Century"/>
          <w:b/>
          <w:sz w:val="24"/>
          <w:szCs w:val="24"/>
        </w:rPr>
        <w:lastRenderedPageBreak/>
        <w:t>Загальні положення.</w:t>
      </w:r>
    </w:p>
    <w:p w14:paraId="3467FDF4" w14:textId="77777777" w:rsidR="009910D0" w:rsidRPr="00DB5E82" w:rsidRDefault="00126222" w:rsidP="00A770FB">
      <w:pPr>
        <w:suppressAutoHyphens w:val="0"/>
        <w:spacing w:after="0" w:line="240" w:lineRule="auto"/>
        <w:ind w:firstLine="708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>Програма м</w:t>
      </w:r>
      <w:r w:rsidR="00D523C9" w:rsidRPr="00DB5E82">
        <w:rPr>
          <w:rFonts w:ascii="Century" w:hAnsi="Century"/>
          <w:bCs/>
          <w:sz w:val="24"/>
          <w:szCs w:val="24"/>
        </w:rPr>
        <w:t xml:space="preserve">атеріальної підтримки </w:t>
      </w:r>
      <w:r w:rsidR="008262A4" w:rsidRPr="00DB5E82">
        <w:rPr>
          <w:rFonts w:ascii="Century" w:hAnsi="Century"/>
          <w:bCs/>
          <w:sz w:val="24"/>
          <w:szCs w:val="24"/>
        </w:rPr>
        <w:t>в</w:t>
      </w:r>
      <w:r w:rsidR="00D523C9" w:rsidRPr="00DB5E82">
        <w:rPr>
          <w:rFonts w:ascii="Century" w:hAnsi="Century"/>
          <w:bCs/>
          <w:sz w:val="24"/>
          <w:szCs w:val="24"/>
        </w:rPr>
        <w:t>ідділ</w:t>
      </w:r>
      <w:r w:rsidR="00890279" w:rsidRPr="00DB5E82">
        <w:rPr>
          <w:rFonts w:ascii="Century" w:hAnsi="Century"/>
          <w:bCs/>
          <w:sz w:val="24"/>
          <w:szCs w:val="24"/>
        </w:rPr>
        <w:t>ення</w:t>
      </w:r>
      <w:r w:rsidR="00D523C9" w:rsidRPr="00DB5E82">
        <w:rPr>
          <w:rFonts w:ascii="Century" w:hAnsi="Century"/>
          <w:bCs/>
          <w:sz w:val="24"/>
          <w:szCs w:val="24"/>
        </w:rPr>
        <w:t xml:space="preserve"> поліції №</w:t>
      </w:r>
      <w:r w:rsidR="00C462F0" w:rsidRPr="00DB5E82">
        <w:rPr>
          <w:rFonts w:ascii="Century" w:hAnsi="Century"/>
          <w:bCs/>
          <w:sz w:val="24"/>
          <w:szCs w:val="24"/>
        </w:rPr>
        <w:t xml:space="preserve"> </w:t>
      </w:r>
      <w:r w:rsidR="00C3754A" w:rsidRPr="00DB5E82">
        <w:rPr>
          <w:rFonts w:ascii="Century" w:hAnsi="Century"/>
          <w:bCs/>
          <w:sz w:val="24"/>
          <w:szCs w:val="24"/>
        </w:rPr>
        <w:t>1</w:t>
      </w:r>
      <w:r w:rsidRPr="00DB5E82">
        <w:rPr>
          <w:rFonts w:ascii="Century" w:hAnsi="Century"/>
          <w:bCs/>
          <w:sz w:val="24"/>
          <w:szCs w:val="24"/>
        </w:rPr>
        <w:t xml:space="preserve"> Львівського районного управління поліції </w:t>
      </w:r>
      <w:r w:rsidR="00C462F0" w:rsidRPr="00DB5E82">
        <w:rPr>
          <w:rFonts w:ascii="Century" w:hAnsi="Century"/>
          <w:bCs/>
          <w:sz w:val="24"/>
          <w:szCs w:val="24"/>
        </w:rPr>
        <w:t>№ 2</w:t>
      </w:r>
      <w:r w:rsidRPr="00DB5E82">
        <w:rPr>
          <w:rFonts w:ascii="Century" w:hAnsi="Century"/>
          <w:bCs/>
          <w:sz w:val="24"/>
          <w:szCs w:val="24"/>
        </w:rPr>
        <w:t xml:space="preserve"> ГУНП у Львівській області </w:t>
      </w:r>
      <w:r w:rsidR="00955386" w:rsidRPr="00DB5E82">
        <w:rPr>
          <w:rFonts w:ascii="Century" w:hAnsi="Century"/>
          <w:color w:val="auto"/>
          <w:sz w:val="24"/>
          <w:szCs w:val="24"/>
        </w:rPr>
        <w:t xml:space="preserve">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bookmarkStart w:id="4" w:name="_Hlk88647228"/>
      <w:r w:rsidR="00C3754A" w:rsidRPr="00DB5E82">
        <w:rPr>
          <w:rFonts w:ascii="Century" w:hAnsi="Century"/>
          <w:color w:val="auto"/>
          <w:sz w:val="24"/>
          <w:szCs w:val="24"/>
        </w:rPr>
        <w:t>Городоцької</w:t>
      </w:r>
      <w:bookmarkEnd w:id="4"/>
      <w:r w:rsidR="00955386" w:rsidRPr="00DB5E82">
        <w:rPr>
          <w:rFonts w:ascii="Century" w:hAnsi="Century"/>
          <w:color w:val="auto"/>
          <w:sz w:val="24"/>
          <w:szCs w:val="24"/>
        </w:rPr>
        <w:t xml:space="preserve"> територіальної громади на 2023 рік</w:t>
      </w:r>
      <w:r w:rsidRPr="00DB5E82">
        <w:rPr>
          <w:rFonts w:ascii="Century" w:hAnsi="Century"/>
          <w:bCs/>
          <w:sz w:val="24"/>
          <w:szCs w:val="24"/>
        </w:rPr>
        <w:t xml:space="preserve"> (далі Програма) розроблена</w:t>
      </w:r>
      <w:r w:rsidR="008262A4" w:rsidRPr="00DB5E82">
        <w:rPr>
          <w:rFonts w:ascii="Century" w:hAnsi="Century"/>
          <w:bCs/>
          <w:sz w:val="24"/>
          <w:szCs w:val="24"/>
        </w:rPr>
        <w:t>,</w:t>
      </w:r>
      <w:r w:rsidRPr="00DB5E82">
        <w:rPr>
          <w:rFonts w:ascii="Century" w:hAnsi="Century"/>
          <w:bCs/>
          <w:sz w:val="24"/>
          <w:szCs w:val="24"/>
        </w:rPr>
        <w:t xml:space="preserve"> з метою підвищення рівня забезпечення публічного порядку, публічної безпеки та протидії злоч</w:t>
      </w:r>
      <w:r w:rsidR="009910D0" w:rsidRPr="00DB5E82">
        <w:rPr>
          <w:rFonts w:ascii="Century" w:hAnsi="Century"/>
          <w:bCs/>
          <w:sz w:val="24"/>
          <w:szCs w:val="24"/>
        </w:rPr>
        <w:t>и</w:t>
      </w:r>
      <w:r w:rsidR="00D523C9" w:rsidRPr="00DB5E82">
        <w:rPr>
          <w:rFonts w:ascii="Century" w:hAnsi="Century"/>
          <w:bCs/>
          <w:sz w:val="24"/>
          <w:szCs w:val="24"/>
        </w:rPr>
        <w:t xml:space="preserve">нності на території </w:t>
      </w:r>
      <w:r w:rsidR="00C3754A" w:rsidRPr="00DB5E82">
        <w:rPr>
          <w:rFonts w:ascii="Century" w:hAnsi="Century"/>
          <w:color w:val="auto"/>
          <w:sz w:val="24"/>
          <w:szCs w:val="24"/>
        </w:rPr>
        <w:t>Городоцької</w:t>
      </w:r>
      <w:r w:rsidRPr="00DB5E82">
        <w:rPr>
          <w:rFonts w:ascii="Century" w:hAnsi="Century"/>
          <w:bCs/>
          <w:sz w:val="24"/>
          <w:szCs w:val="24"/>
        </w:rPr>
        <w:t xml:space="preserve">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територіальної громади</w:t>
      </w:r>
      <w:r w:rsidRPr="00DB5E82">
        <w:rPr>
          <w:rFonts w:ascii="Century" w:hAnsi="Century"/>
          <w:bCs/>
          <w:sz w:val="24"/>
          <w:szCs w:val="24"/>
        </w:rPr>
        <w:t xml:space="preserve">. </w:t>
      </w:r>
    </w:p>
    <w:p w14:paraId="148639EF" w14:textId="77777777" w:rsidR="00126222" w:rsidRPr="00DB5E82" w:rsidRDefault="00C3754A" w:rsidP="00A770FB">
      <w:pPr>
        <w:spacing w:after="0" w:line="240" w:lineRule="auto"/>
        <w:ind w:firstLine="737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color w:val="auto"/>
          <w:sz w:val="24"/>
          <w:szCs w:val="24"/>
        </w:rPr>
        <w:t>Городоцька</w:t>
      </w:r>
      <w:r w:rsidR="00A447B5" w:rsidRPr="00DB5E82">
        <w:rPr>
          <w:rFonts w:ascii="Century" w:hAnsi="Century"/>
          <w:bCs/>
          <w:sz w:val="24"/>
          <w:szCs w:val="24"/>
        </w:rPr>
        <w:t xml:space="preserve">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територіальна громада</w:t>
      </w:r>
      <w:r w:rsidR="00126222" w:rsidRPr="00DB5E82">
        <w:rPr>
          <w:rFonts w:ascii="Century" w:hAnsi="Century"/>
          <w:bCs/>
          <w:sz w:val="24"/>
          <w:szCs w:val="24"/>
        </w:rPr>
        <w:t xml:space="preserve"> </w:t>
      </w:r>
      <w:r w:rsidR="00DF787E" w:rsidRPr="00DB5E82">
        <w:rPr>
          <w:rFonts w:ascii="Century" w:hAnsi="Century"/>
          <w:bCs/>
          <w:sz w:val="24"/>
          <w:szCs w:val="24"/>
        </w:rPr>
        <w:t>в</w:t>
      </w:r>
      <w:r w:rsidR="00126222" w:rsidRPr="00DB5E82">
        <w:rPr>
          <w:rFonts w:ascii="Century" w:hAnsi="Century"/>
          <w:bCs/>
          <w:sz w:val="24"/>
          <w:szCs w:val="24"/>
        </w:rPr>
        <w:t xml:space="preserve">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14:paraId="7C693374" w14:textId="77777777" w:rsidR="00126222" w:rsidRPr="00DB5E82" w:rsidRDefault="00126222" w:rsidP="00A770FB">
      <w:pPr>
        <w:spacing w:after="0" w:line="240" w:lineRule="auto"/>
        <w:ind w:firstLine="708"/>
        <w:jc w:val="both"/>
        <w:rPr>
          <w:rFonts w:ascii="Century" w:hAnsi="Century"/>
          <w:bCs/>
          <w:color w:val="000000"/>
          <w:sz w:val="24"/>
          <w:szCs w:val="24"/>
        </w:rPr>
      </w:pPr>
      <w:r w:rsidRPr="00DB5E82">
        <w:rPr>
          <w:rFonts w:ascii="Century" w:hAnsi="Century"/>
          <w:bCs/>
          <w:color w:val="000000"/>
          <w:sz w:val="24"/>
          <w:szCs w:val="24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14:paraId="6AE7DABB" w14:textId="77777777" w:rsidR="00126222" w:rsidRPr="00DB5E82" w:rsidRDefault="00126222" w:rsidP="00A770FB">
      <w:pPr>
        <w:spacing w:after="0" w:line="240" w:lineRule="auto"/>
        <w:ind w:firstLine="708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За результатами проведеного аналізу, криміногенна си</w:t>
      </w:r>
      <w:r w:rsidR="00660CAF" w:rsidRPr="00DB5E82">
        <w:rPr>
          <w:rFonts w:ascii="Century" w:hAnsi="Century"/>
          <w:sz w:val="24"/>
          <w:szCs w:val="24"/>
        </w:rPr>
        <w:t xml:space="preserve">туація </w:t>
      </w:r>
      <w:r w:rsidR="00A447B5" w:rsidRPr="00DB5E82">
        <w:rPr>
          <w:rFonts w:ascii="Century" w:hAnsi="Century"/>
          <w:sz w:val="24"/>
          <w:szCs w:val="24"/>
        </w:rPr>
        <w:t xml:space="preserve">як </w:t>
      </w:r>
      <w:r w:rsidR="00660CAF" w:rsidRPr="00DB5E82">
        <w:rPr>
          <w:rFonts w:ascii="Century" w:hAnsi="Century"/>
          <w:sz w:val="24"/>
          <w:szCs w:val="24"/>
        </w:rPr>
        <w:t xml:space="preserve">на території </w:t>
      </w:r>
      <w:r w:rsidR="00C3754A" w:rsidRPr="00DB5E82">
        <w:rPr>
          <w:rFonts w:ascii="Century" w:hAnsi="Century"/>
          <w:color w:val="auto"/>
          <w:sz w:val="24"/>
          <w:szCs w:val="24"/>
        </w:rPr>
        <w:t>Городоцької</w:t>
      </w:r>
      <w:r w:rsidR="006054DB" w:rsidRPr="00DB5E82">
        <w:rPr>
          <w:rFonts w:ascii="Century" w:hAnsi="Century"/>
          <w:sz w:val="24"/>
          <w:szCs w:val="24"/>
        </w:rPr>
        <w:t xml:space="preserve">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територіальної громади</w:t>
      </w:r>
      <w:r w:rsidRPr="00DB5E82">
        <w:rPr>
          <w:rFonts w:ascii="Century" w:hAnsi="Century"/>
          <w:sz w:val="24"/>
          <w:szCs w:val="24"/>
        </w:rPr>
        <w:t xml:space="preserve">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так і на інших територіях Львівщини </w:t>
      </w:r>
      <w:r w:rsidRPr="00DB5E82">
        <w:rPr>
          <w:rFonts w:ascii="Century" w:hAnsi="Century"/>
          <w:sz w:val="24"/>
          <w:szCs w:val="24"/>
        </w:rPr>
        <w:t>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</w:t>
      </w:r>
      <w:r w:rsidR="009910D0" w:rsidRPr="00DB5E82">
        <w:rPr>
          <w:rFonts w:ascii="Century" w:hAnsi="Century"/>
          <w:sz w:val="24"/>
          <w:szCs w:val="24"/>
        </w:rPr>
        <w:t>ьтативності роботи відділ</w:t>
      </w:r>
      <w:r w:rsidR="00955386" w:rsidRPr="00DB5E82">
        <w:rPr>
          <w:rFonts w:ascii="Century" w:hAnsi="Century"/>
          <w:sz w:val="24"/>
          <w:szCs w:val="24"/>
        </w:rPr>
        <w:t>ення</w:t>
      </w:r>
      <w:r w:rsidRPr="00DB5E82">
        <w:rPr>
          <w:rFonts w:ascii="Century" w:hAnsi="Century"/>
          <w:sz w:val="24"/>
          <w:szCs w:val="24"/>
        </w:rPr>
        <w:t xml:space="preserve"> поліції </w:t>
      </w:r>
      <w:r w:rsidR="00457787" w:rsidRPr="00DB5E82">
        <w:rPr>
          <w:rFonts w:ascii="Century" w:hAnsi="Century"/>
          <w:sz w:val="24"/>
          <w:szCs w:val="24"/>
        </w:rPr>
        <w:t>№</w:t>
      </w:r>
      <w:r w:rsidR="00C462F0" w:rsidRPr="00DB5E82">
        <w:rPr>
          <w:rFonts w:ascii="Century" w:hAnsi="Century"/>
          <w:sz w:val="24"/>
          <w:szCs w:val="24"/>
        </w:rPr>
        <w:t xml:space="preserve"> </w:t>
      </w:r>
      <w:r w:rsidR="00C3754A" w:rsidRPr="00DB5E82">
        <w:rPr>
          <w:rFonts w:ascii="Century" w:hAnsi="Century"/>
          <w:sz w:val="24"/>
          <w:szCs w:val="24"/>
        </w:rPr>
        <w:t>1</w:t>
      </w:r>
      <w:r w:rsidR="00457787" w:rsidRPr="00DB5E82">
        <w:rPr>
          <w:rFonts w:ascii="Century" w:hAnsi="Century"/>
          <w:bCs/>
          <w:sz w:val="24"/>
          <w:szCs w:val="24"/>
        </w:rPr>
        <w:t xml:space="preserve"> Львівського районного управління поліції </w:t>
      </w:r>
      <w:r w:rsidR="00C462F0" w:rsidRPr="00DB5E82">
        <w:rPr>
          <w:rFonts w:ascii="Century" w:hAnsi="Century"/>
          <w:bCs/>
          <w:sz w:val="24"/>
          <w:szCs w:val="24"/>
        </w:rPr>
        <w:t>№ 2</w:t>
      </w:r>
      <w:r w:rsidR="00457787" w:rsidRPr="00DB5E82">
        <w:rPr>
          <w:rFonts w:ascii="Century" w:hAnsi="Century"/>
          <w:bCs/>
          <w:sz w:val="24"/>
          <w:szCs w:val="24"/>
        </w:rPr>
        <w:t xml:space="preserve"> ГУНП у Львівській області</w:t>
      </w:r>
      <w:r w:rsidR="00A447B5" w:rsidRPr="00DB5E82">
        <w:rPr>
          <w:rFonts w:ascii="Century" w:hAnsi="Century"/>
          <w:sz w:val="24"/>
          <w:szCs w:val="24"/>
        </w:rPr>
        <w:t xml:space="preserve">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є необхідність у матеріальній підтримці з боку </w:t>
      </w:r>
      <w:r w:rsidR="00C3754A" w:rsidRPr="00DB5E82">
        <w:rPr>
          <w:rFonts w:ascii="Century" w:hAnsi="Century"/>
          <w:color w:val="auto"/>
          <w:sz w:val="24"/>
          <w:szCs w:val="24"/>
        </w:rPr>
        <w:t>Городоцької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</w:t>
      </w:r>
      <w:r w:rsidR="00C3754A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мі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ської ради</w:t>
      </w:r>
      <w:r w:rsidR="00457787" w:rsidRPr="00DB5E82">
        <w:rPr>
          <w:rFonts w:ascii="Century" w:hAnsi="Century"/>
          <w:sz w:val="24"/>
          <w:szCs w:val="24"/>
        </w:rPr>
        <w:t>.</w:t>
      </w:r>
      <w:r w:rsidRPr="00DB5E82">
        <w:rPr>
          <w:rFonts w:ascii="Century" w:hAnsi="Century"/>
          <w:sz w:val="24"/>
          <w:szCs w:val="24"/>
        </w:rPr>
        <w:t xml:space="preserve"> </w:t>
      </w:r>
    </w:p>
    <w:p w14:paraId="5BBF1FDC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ab/>
      </w:r>
      <w:r w:rsidRPr="00DB5E82">
        <w:rPr>
          <w:rFonts w:ascii="Century" w:hAnsi="Century"/>
          <w:bCs/>
          <w:iCs/>
          <w:sz w:val="24"/>
          <w:szCs w:val="24"/>
          <w:lang w:eastAsia="ar-SA"/>
        </w:rPr>
        <w:t xml:space="preserve">Проблема безпеки визнана однією із пріоритетних у </w:t>
      </w:r>
      <w:r w:rsidR="00A447B5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Стратегії розвитку Львівської області на період 2021-2027 років</w:t>
      </w:r>
      <w:r w:rsidRPr="00DB5E82">
        <w:rPr>
          <w:rFonts w:ascii="Century" w:hAnsi="Century"/>
          <w:sz w:val="24"/>
          <w:szCs w:val="24"/>
        </w:rPr>
        <w:t>.</w:t>
      </w:r>
    </w:p>
    <w:p w14:paraId="4E36125D" w14:textId="77777777" w:rsidR="00174B4F" w:rsidRPr="00DB5E82" w:rsidRDefault="00126222" w:rsidP="00A770FB">
      <w:pPr>
        <w:spacing w:after="0" w:line="240" w:lineRule="auto"/>
        <w:ind w:firstLine="708"/>
        <w:jc w:val="both"/>
        <w:rPr>
          <w:rFonts w:ascii="Century" w:hAnsi="Century"/>
          <w:bCs/>
          <w:color w:val="auto"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 xml:space="preserve">У рамках виконання </w:t>
      </w:r>
      <w:r w:rsidRPr="00DB5E82">
        <w:rPr>
          <w:rFonts w:ascii="Century" w:hAnsi="Century"/>
          <w:bCs/>
          <w:color w:val="auto"/>
          <w:sz w:val="24"/>
          <w:szCs w:val="24"/>
        </w:rPr>
        <w:t xml:space="preserve">Програми </w:t>
      </w:r>
      <w:r w:rsidR="00987A89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для потреб діяльності </w:t>
      </w:r>
      <w:r w:rsidR="00987A89" w:rsidRPr="00DB5E82">
        <w:rPr>
          <w:rFonts w:ascii="Century" w:hAnsi="Century"/>
          <w:bCs/>
          <w:sz w:val="24"/>
          <w:szCs w:val="24"/>
        </w:rPr>
        <w:t>відділ</w:t>
      </w:r>
      <w:r w:rsidR="00955386" w:rsidRPr="00DB5E82">
        <w:rPr>
          <w:rFonts w:ascii="Century" w:hAnsi="Century"/>
          <w:bCs/>
          <w:sz w:val="24"/>
          <w:szCs w:val="24"/>
        </w:rPr>
        <w:t>ення</w:t>
      </w:r>
      <w:r w:rsidR="00987A89" w:rsidRPr="00DB5E82">
        <w:rPr>
          <w:rFonts w:ascii="Century" w:hAnsi="Century"/>
          <w:bCs/>
          <w:sz w:val="24"/>
          <w:szCs w:val="24"/>
        </w:rPr>
        <w:t xml:space="preserve"> поліції </w:t>
      </w:r>
      <w:r w:rsidR="00ED637E" w:rsidRPr="00DB5E82">
        <w:rPr>
          <w:rFonts w:ascii="Century" w:hAnsi="Century"/>
          <w:bCs/>
          <w:sz w:val="24"/>
          <w:szCs w:val="24"/>
        </w:rPr>
        <w:t xml:space="preserve">     </w:t>
      </w:r>
      <w:r w:rsidR="00987A89" w:rsidRPr="00DB5E82">
        <w:rPr>
          <w:rFonts w:ascii="Century" w:hAnsi="Century"/>
          <w:bCs/>
          <w:sz w:val="24"/>
          <w:szCs w:val="24"/>
        </w:rPr>
        <w:t xml:space="preserve">№ </w:t>
      </w:r>
      <w:r w:rsidR="00C3754A" w:rsidRPr="00DB5E82">
        <w:rPr>
          <w:rFonts w:ascii="Century" w:hAnsi="Century"/>
          <w:bCs/>
          <w:sz w:val="24"/>
          <w:szCs w:val="24"/>
        </w:rPr>
        <w:t>1</w:t>
      </w:r>
      <w:r w:rsidR="00987A89" w:rsidRPr="00DB5E82">
        <w:rPr>
          <w:rFonts w:ascii="Century" w:hAnsi="Century"/>
          <w:bCs/>
          <w:sz w:val="24"/>
          <w:szCs w:val="24"/>
        </w:rPr>
        <w:t xml:space="preserve"> Львівського районного управління поліції № 2 ГУНП у Львівській області</w:t>
      </w:r>
      <w:r w:rsidR="00987A89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</w:t>
      </w:r>
      <w:r w:rsidR="00ED637E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заплановано </w:t>
      </w:r>
      <w:r w:rsidR="00ED637E" w:rsidRPr="00DB5E82">
        <w:rPr>
          <w:rFonts w:ascii="Century" w:hAnsi="Century"/>
          <w:sz w:val="24"/>
          <w:szCs w:val="24"/>
        </w:rPr>
        <w:t>поточний ремонт приміщень відділення поліції №</w:t>
      </w:r>
      <w:r w:rsidR="00041373" w:rsidRPr="00DB5E82">
        <w:rPr>
          <w:rFonts w:ascii="Century" w:hAnsi="Century"/>
          <w:sz w:val="24"/>
          <w:szCs w:val="24"/>
        </w:rPr>
        <w:t>1</w:t>
      </w:r>
      <w:r w:rsidR="00ED637E" w:rsidRPr="00DB5E82">
        <w:rPr>
          <w:rFonts w:ascii="Century" w:hAnsi="Century"/>
          <w:sz w:val="24"/>
          <w:szCs w:val="24"/>
        </w:rPr>
        <w:t xml:space="preserve"> ЛРУП № 2 ГУНП у Львівській області,</w:t>
      </w:r>
      <w:r w:rsidR="00ED637E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придбання </w:t>
      </w:r>
      <w:r w:rsidR="00987A89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паливо-мастильних матеріалів, </w:t>
      </w:r>
      <w:r w:rsidR="00ED637E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придбання </w:t>
      </w:r>
      <w:r w:rsidR="00041373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комп’ютерної техніки (автоматизованих робочих місць)</w:t>
      </w:r>
      <w:r w:rsidR="00987A89" w:rsidRPr="00DB5E82">
        <w:rPr>
          <w:rFonts w:ascii="Century" w:hAnsi="Century"/>
          <w:bCs/>
          <w:color w:val="auto"/>
          <w:sz w:val="24"/>
          <w:szCs w:val="24"/>
        </w:rPr>
        <w:t>.</w:t>
      </w:r>
    </w:p>
    <w:p w14:paraId="0B6B52A7" w14:textId="77777777" w:rsidR="006C4C6E" w:rsidRPr="00DB5E82" w:rsidRDefault="006C4C6E" w:rsidP="00A770FB">
      <w:pPr>
        <w:spacing w:after="0" w:line="240" w:lineRule="auto"/>
        <w:ind w:firstLine="708"/>
        <w:jc w:val="both"/>
        <w:rPr>
          <w:rFonts w:ascii="Century" w:hAnsi="Century"/>
          <w:color w:val="FF0000"/>
          <w:sz w:val="24"/>
          <w:szCs w:val="24"/>
        </w:rPr>
      </w:pPr>
    </w:p>
    <w:p w14:paraId="2F4E947B" w14:textId="77777777" w:rsidR="00126222" w:rsidRPr="00DB5E82" w:rsidRDefault="00126222" w:rsidP="00A770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Мета Програми</w:t>
      </w:r>
      <w:r w:rsidR="004C1A0A" w:rsidRPr="00DB5E82">
        <w:rPr>
          <w:rFonts w:ascii="Century" w:hAnsi="Century"/>
          <w:b/>
          <w:bCs/>
          <w:sz w:val="24"/>
          <w:szCs w:val="24"/>
        </w:rPr>
        <w:t>.</w:t>
      </w:r>
    </w:p>
    <w:p w14:paraId="74A2F4EB" w14:textId="77777777" w:rsidR="00C65E7E" w:rsidRPr="00DB5E82" w:rsidRDefault="00C65E7E" w:rsidP="00A770FB">
      <w:pPr>
        <w:pStyle w:val="a3"/>
        <w:spacing w:after="0" w:line="240" w:lineRule="auto"/>
        <w:ind w:left="1068"/>
        <w:rPr>
          <w:rFonts w:ascii="Century" w:hAnsi="Century"/>
          <w:b/>
          <w:bCs/>
          <w:sz w:val="24"/>
          <w:szCs w:val="24"/>
        </w:rPr>
      </w:pPr>
    </w:p>
    <w:p w14:paraId="2A9ACB17" w14:textId="77777777" w:rsidR="00126222" w:rsidRPr="00DB5E82" w:rsidRDefault="00126222" w:rsidP="00A770FB">
      <w:pPr>
        <w:spacing w:after="0" w:line="240" w:lineRule="auto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 xml:space="preserve">Метою Програми є : </w:t>
      </w:r>
    </w:p>
    <w:p w14:paraId="0F6E049B" w14:textId="77777777" w:rsidR="00126222" w:rsidRPr="00DB5E82" w:rsidRDefault="00126222" w:rsidP="00A770FB">
      <w:pPr>
        <w:spacing w:after="0" w:line="240" w:lineRule="auto"/>
        <w:ind w:right="-142" w:firstLine="708"/>
        <w:jc w:val="both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 xml:space="preserve"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</w:t>
      </w:r>
      <w:r w:rsidR="00457787" w:rsidRPr="00DB5E82">
        <w:rPr>
          <w:rFonts w:ascii="Century" w:hAnsi="Century"/>
          <w:bCs/>
          <w:sz w:val="24"/>
          <w:szCs w:val="24"/>
        </w:rPr>
        <w:t>в</w:t>
      </w:r>
      <w:r w:rsidRPr="00DB5E82">
        <w:rPr>
          <w:rFonts w:ascii="Century" w:hAnsi="Century"/>
          <w:bCs/>
          <w:sz w:val="24"/>
          <w:szCs w:val="24"/>
        </w:rPr>
        <w:t>чинення протиправних діянь, а також налагодження дієвої співпраці правоохоронних органів, органів державної влади та місцевого самоврядування;</w:t>
      </w:r>
    </w:p>
    <w:p w14:paraId="0AB35A38" w14:textId="77777777" w:rsidR="00126222" w:rsidRPr="00DB5E82" w:rsidRDefault="00126222" w:rsidP="00A770FB">
      <w:pPr>
        <w:pStyle w:val="a3"/>
        <w:spacing w:after="0" w:line="240" w:lineRule="auto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 xml:space="preserve">- </w:t>
      </w:r>
      <w:r w:rsidRPr="00DB5E82">
        <w:rPr>
          <w:rFonts w:ascii="Century" w:hAnsi="Century"/>
          <w:bCs/>
          <w:sz w:val="24"/>
          <w:szCs w:val="24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</w:t>
      </w:r>
      <w:r w:rsidR="00457787" w:rsidRPr="00DB5E82">
        <w:rPr>
          <w:rFonts w:ascii="Century" w:hAnsi="Century"/>
          <w:bCs/>
          <w:sz w:val="24"/>
          <w:szCs w:val="24"/>
        </w:rPr>
        <w:t xml:space="preserve"> адміністративних правопорушень;</w:t>
      </w:r>
    </w:p>
    <w:p w14:paraId="1D98DAC1" w14:textId="77777777" w:rsidR="00126222" w:rsidRPr="00DB5E82" w:rsidRDefault="00126222" w:rsidP="00A770FB">
      <w:pPr>
        <w:pStyle w:val="a3"/>
        <w:spacing w:after="0" w:line="240" w:lineRule="auto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>- сприяння стабільного соціально-економічного розвитку об’єднаної територіальної громади, покращення інвестиційного клімату, забезпечення передумов для сталого розвитку регіону;</w:t>
      </w:r>
    </w:p>
    <w:p w14:paraId="0C0CF1BD" w14:textId="77777777" w:rsidR="00126222" w:rsidRPr="00DB5E82" w:rsidRDefault="00126222" w:rsidP="00A770FB">
      <w:pPr>
        <w:pStyle w:val="a3"/>
        <w:spacing w:after="0" w:line="240" w:lineRule="auto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14:paraId="67A2880B" w14:textId="77777777" w:rsidR="004C1A0A" w:rsidRPr="00DB5E82" w:rsidRDefault="00126222" w:rsidP="00A770FB">
      <w:pPr>
        <w:pStyle w:val="a3"/>
        <w:spacing w:after="0" w:line="240" w:lineRule="auto"/>
        <w:ind w:left="0" w:firstLine="737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bCs/>
          <w:sz w:val="24"/>
          <w:szCs w:val="24"/>
        </w:rPr>
        <w:lastRenderedPageBreak/>
        <w:t xml:space="preserve">- підвищення рівня правопорядку, забезпечення безпеки населення </w:t>
      </w:r>
      <w:r w:rsidR="00F55656" w:rsidRPr="00DB5E82">
        <w:rPr>
          <w:rFonts w:ascii="Century" w:hAnsi="Century"/>
          <w:bCs/>
          <w:sz w:val="24"/>
          <w:szCs w:val="24"/>
        </w:rPr>
        <w:t xml:space="preserve">об’єднаної </w:t>
      </w:r>
      <w:r w:rsidRPr="00DB5E82">
        <w:rPr>
          <w:rFonts w:ascii="Century" w:hAnsi="Century"/>
          <w:bCs/>
          <w:sz w:val="24"/>
          <w:szCs w:val="24"/>
        </w:rPr>
        <w:t>територіальної громади,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</w:t>
      </w:r>
      <w:r w:rsidR="00457787" w:rsidRPr="00DB5E82">
        <w:rPr>
          <w:rFonts w:ascii="Century" w:hAnsi="Century"/>
          <w:bCs/>
          <w:sz w:val="24"/>
          <w:szCs w:val="24"/>
        </w:rPr>
        <w:t>.</w:t>
      </w:r>
    </w:p>
    <w:p w14:paraId="614A0A86" w14:textId="77777777" w:rsidR="00126222" w:rsidRPr="00DB5E82" w:rsidRDefault="00126222" w:rsidP="00A770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Завдання</w:t>
      </w:r>
      <w:r w:rsidR="00457787" w:rsidRPr="00DB5E82">
        <w:rPr>
          <w:rFonts w:ascii="Century" w:hAnsi="Century"/>
          <w:b/>
          <w:bCs/>
          <w:sz w:val="24"/>
          <w:szCs w:val="24"/>
        </w:rPr>
        <w:t xml:space="preserve"> Програми</w:t>
      </w:r>
      <w:r w:rsidR="004C1A0A" w:rsidRPr="00DB5E82">
        <w:rPr>
          <w:rFonts w:ascii="Century" w:hAnsi="Century"/>
          <w:b/>
          <w:bCs/>
          <w:sz w:val="24"/>
          <w:szCs w:val="24"/>
        </w:rPr>
        <w:t>.</w:t>
      </w:r>
    </w:p>
    <w:p w14:paraId="7082B289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Основні завдання Програми:</w:t>
      </w:r>
    </w:p>
    <w:p w14:paraId="61081546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вдосконалення системи реагування підрозділами поліції на повідомлення про злочини та правопорушення;</w:t>
      </w:r>
    </w:p>
    <w:p w14:paraId="0E2500AA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забезпечення особистої безпеки громадян, захист їхніх прав, свобод, законних інтересів;</w:t>
      </w:r>
    </w:p>
    <w:p w14:paraId="3C973241" w14:textId="77777777" w:rsidR="00126222" w:rsidRPr="00DB5E82" w:rsidRDefault="00457787" w:rsidP="00A770FB">
      <w:pPr>
        <w:tabs>
          <w:tab w:val="left" w:pos="0"/>
          <w:tab w:val="left" w:pos="142"/>
        </w:tabs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</w:t>
      </w:r>
      <w:r w:rsidRPr="00DB5E82">
        <w:rPr>
          <w:rFonts w:ascii="Century" w:hAnsi="Century"/>
          <w:sz w:val="24"/>
          <w:szCs w:val="24"/>
        </w:rPr>
        <w:tab/>
      </w:r>
      <w:r w:rsidR="000C726A" w:rsidRPr="00DB5E82">
        <w:rPr>
          <w:rFonts w:ascii="Century" w:hAnsi="Century"/>
          <w:sz w:val="24"/>
          <w:szCs w:val="24"/>
        </w:rPr>
        <w:t xml:space="preserve"> </w:t>
      </w:r>
      <w:r w:rsidR="00126222" w:rsidRPr="00DB5E82">
        <w:rPr>
          <w:rFonts w:ascii="Century" w:hAnsi="Century"/>
          <w:sz w:val="24"/>
          <w:szCs w:val="24"/>
        </w:rPr>
        <w:t>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14:paraId="0F6FBFCF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активізація участі громадськості в забезпече</w:t>
      </w:r>
      <w:r w:rsidR="00CD04AD" w:rsidRPr="00DB5E82">
        <w:rPr>
          <w:rFonts w:ascii="Century" w:hAnsi="Century"/>
          <w:sz w:val="24"/>
          <w:szCs w:val="24"/>
        </w:rPr>
        <w:t>нн</w:t>
      </w:r>
      <w:r w:rsidR="00174B4F" w:rsidRPr="00DB5E82">
        <w:rPr>
          <w:rFonts w:ascii="Century" w:hAnsi="Century"/>
          <w:sz w:val="24"/>
          <w:szCs w:val="24"/>
        </w:rPr>
        <w:t>і</w:t>
      </w:r>
      <w:r w:rsidR="00CD04AD" w:rsidRPr="00DB5E82">
        <w:rPr>
          <w:rFonts w:ascii="Century" w:hAnsi="Century"/>
          <w:sz w:val="24"/>
          <w:szCs w:val="24"/>
        </w:rPr>
        <w:t xml:space="preserve"> правопорядку на території </w:t>
      </w:r>
      <w:r w:rsidR="00041373" w:rsidRPr="00DB5E82">
        <w:rPr>
          <w:rFonts w:ascii="Century" w:hAnsi="Century"/>
          <w:color w:val="auto"/>
          <w:sz w:val="24"/>
          <w:szCs w:val="24"/>
        </w:rPr>
        <w:t>Городоцької</w:t>
      </w:r>
      <w:r w:rsidR="006054DB" w:rsidRPr="00DB5E82">
        <w:rPr>
          <w:rFonts w:ascii="Century" w:hAnsi="Century"/>
          <w:sz w:val="24"/>
          <w:szCs w:val="24"/>
        </w:rPr>
        <w:t xml:space="preserve"> </w:t>
      </w:r>
      <w:r w:rsidR="00987A89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територіальної громади</w:t>
      </w:r>
      <w:r w:rsidRPr="00DB5E82">
        <w:rPr>
          <w:rFonts w:ascii="Century" w:hAnsi="Century"/>
          <w:sz w:val="24"/>
          <w:szCs w:val="24"/>
        </w:rPr>
        <w:t>;</w:t>
      </w:r>
    </w:p>
    <w:p w14:paraId="4D1E13A8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14:paraId="15E4FB5C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14:paraId="0C8BBE69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забезпечення публічної безпеки та порядку;</w:t>
      </w:r>
    </w:p>
    <w:p w14:paraId="68146848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виявлення та розкриття злочинів, розшук осіб, які їх вчинили;</w:t>
      </w:r>
    </w:p>
    <w:p w14:paraId="71F17D73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профілактика правопорушень;</w:t>
      </w:r>
    </w:p>
    <w:p w14:paraId="5866A92D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захист власності від посягань;</w:t>
      </w:r>
    </w:p>
    <w:p w14:paraId="7574FBAF" w14:textId="77777777" w:rsidR="00126222" w:rsidRPr="00DB5E82" w:rsidRDefault="00126222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участь у наданні соціальної та правової допомоги громадянам;</w:t>
      </w:r>
    </w:p>
    <w:p w14:paraId="23E86EB3" w14:textId="77777777" w:rsidR="00987A89" w:rsidRPr="00DB5E82" w:rsidRDefault="00126222" w:rsidP="00A770FB">
      <w:pPr>
        <w:spacing w:after="0" w:line="240" w:lineRule="auto"/>
        <w:jc w:val="both"/>
        <w:rPr>
          <w:rFonts w:ascii="Century" w:hAnsi="Century"/>
          <w:bCs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>- пок</w:t>
      </w:r>
      <w:r w:rsidR="009910D0" w:rsidRPr="00DB5E82">
        <w:rPr>
          <w:rFonts w:ascii="Century" w:hAnsi="Century"/>
          <w:sz w:val="24"/>
          <w:szCs w:val="24"/>
        </w:rPr>
        <w:t xml:space="preserve">ращення умов праці працівників </w:t>
      </w:r>
      <w:r w:rsidR="00457787" w:rsidRPr="00DB5E82">
        <w:rPr>
          <w:rFonts w:ascii="Century" w:hAnsi="Century"/>
          <w:bCs/>
          <w:sz w:val="24"/>
          <w:szCs w:val="24"/>
        </w:rPr>
        <w:t>в</w:t>
      </w:r>
      <w:r w:rsidR="009910D0" w:rsidRPr="00DB5E82">
        <w:rPr>
          <w:rFonts w:ascii="Century" w:hAnsi="Century"/>
          <w:bCs/>
          <w:sz w:val="24"/>
          <w:szCs w:val="24"/>
        </w:rPr>
        <w:t>ідділ</w:t>
      </w:r>
      <w:r w:rsidR="00ED637E" w:rsidRPr="00DB5E82">
        <w:rPr>
          <w:rFonts w:ascii="Century" w:hAnsi="Century"/>
          <w:bCs/>
          <w:sz w:val="24"/>
          <w:szCs w:val="24"/>
        </w:rPr>
        <w:t xml:space="preserve">ення </w:t>
      </w:r>
      <w:r w:rsidR="009910D0" w:rsidRPr="00DB5E82">
        <w:rPr>
          <w:rFonts w:ascii="Century" w:hAnsi="Century"/>
          <w:bCs/>
          <w:sz w:val="24"/>
          <w:szCs w:val="24"/>
        </w:rPr>
        <w:t>поліції №</w:t>
      </w:r>
      <w:r w:rsidR="00C462F0" w:rsidRPr="00DB5E82">
        <w:rPr>
          <w:rFonts w:ascii="Century" w:hAnsi="Century"/>
          <w:bCs/>
          <w:sz w:val="24"/>
          <w:szCs w:val="24"/>
        </w:rPr>
        <w:t xml:space="preserve"> </w:t>
      </w:r>
      <w:r w:rsidR="00041373" w:rsidRPr="00DB5E82">
        <w:rPr>
          <w:rFonts w:ascii="Century" w:hAnsi="Century"/>
          <w:bCs/>
          <w:sz w:val="24"/>
          <w:szCs w:val="24"/>
        </w:rPr>
        <w:t>1</w:t>
      </w:r>
      <w:r w:rsidRPr="00DB5E82">
        <w:rPr>
          <w:rFonts w:ascii="Century" w:hAnsi="Century"/>
          <w:bCs/>
          <w:sz w:val="24"/>
          <w:szCs w:val="24"/>
        </w:rPr>
        <w:t xml:space="preserve"> Львівського районного управління поліції </w:t>
      </w:r>
      <w:r w:rsidR="00C462F0" w:rsidRPr="00DB5E82">
        <w:rPr>
          <w:rFonts w:ascii="Century" w:hAnsi="Century"/>
          <w:bCs/>
          <w:sz w:val="24"/>
          <w:szCs w:val="24"/>
        </w:rPr>
        <w:t>№ 2</w:t>
      </w:r>
      <w:r w:rsidRPr="00DB5E82">
        <w:rPr>
          <w:rFonts w:ascii="Century" w:hAnsi="Century"/>
          <w:bCs/>
          <w:sz w:val="24"/>
          <w:szCs w:val="24"/>
        </w:rPr>
        <w:t xml:space="preserve"> ГУНП у Львівській області</w:t>
      </w:r>
      <w:r w:rsidR="00987A89" w:rsidRPr="00DB5E82">
        <w:rPr>
          <w:rFonts w:ascii="Century" w:hAnsi="Century"/>
          <w:bCs/>
          <w:sz w:val="24"/>
          <w:szCs w:val="24"/>
        </w:rPr>
        <w:t>;</w:t>
      </w:r>
    </w:p>
    <w:p w14:paraId="26EB81E6" w14:textId="77777777" w:rsidR="00126222" w:rsidRPr="00DB5E82" w:rsidRDefault="00987A89" w:rsidP="00A770FB">
      <w:pPr>
        <w:suppressAutoHyphens w:val="0"/>
        <w:spacing w:after="0" w:line="240" w:lineRule="auto"/>
        <w:jc w:val="both"/>
        <w:rPr>
          <w:rFonts w:ascii="Century" w:hAnsi="Century"/>
          <w:color w:val="222222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- покращення рівня технологічного та технічного оснащення правоохоронних органів у профілактиці та боротьбі зі злочинністю.</w:t>
      </w:r>
    </w:p>
    <w:p w14:paraId="33E3293A" w14:textId="77777777" w:rsidR="006C4C6E" w:rsidRPr="00DB5E82" w:rsidRDefault="006C4C6E" w:rsidP="00A770FB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14:paraId="2CB1534A" w14:textId="77777777" w:rsidR="00126222" w:rsidRPr="00DB5E82" w:rsidRDefault="00126222" w:rsidP="00A770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Актуальність Програми</w:t>
      </w:r>
      <w:r w:rsidR="004C1A0A" w:rsidRPr="00DB5E82">
        <w:rPr>
          <w:rFonts w:ascii="Century" w:hAnsi="Century"/>
          <w:b/>
          <w:bCs/>
          <w:sz w:val="24"/>
          <w:szCs w:val="24"/>
        </w:rPr>
        <w:t>.</w:t>
      </w:r>
    </w:p>
    <w:p w14:paraId="29D500B8" w14:textId="77777777" w:rsidR="006C4C6E" w:rsidRPr="00DB5E82" w:rsidRDefault="006C4C6E" w:rsidP="00A770FB">
      <w:pPr>
        <w:pStyle w:val="a3"/>
        <w:spacing w:after="0" w:line="240" w:lineRule="auto"/>
        <w:ind w:left="1068"/>
        <w:rPr>
          <w:rFonts w:ascii="Century" w:hAnsi="Century"/>
          <w:b/>
          <w:bCs/>
          <w:sz w:val="24"/>
          <w:szCs w:val="24"/>
        </w:rPr>
      </w:pPr>
    </w:p>
    <w:p w14:paraId="6B896D94" w14:textId="77777777" w:rsidR="00126222" w:rsidRPr="00DB5E82" w:rsidRDefault="00126222" w:rsidP="00A770FB">
      <w:pPr>
        <w:spacing w:after="0" w:line="240" w:lineRule="auto"/>
        <w:ind w:firstLine="709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 w:rsidRPr="00DB5E82">
        <w:rPr>
          <w:rFonts w:ascii="Century" w:hAnsi="Century"/>
          <w:color w:val="auto"/>
          <w:sz w:val="24"/>
          <w:szCs w:val="24"/>
        </w:rPr>
        <w:t xml:space="preserve">виклики 10 хвилин у місті і 20 хвилин </w:t>
      </w:r>
      <w:r w:rsidRPr="00DB5E82">
        <w:rPr>
          <w:rFonts w:ascii="Century" w:hAnsi="Century"/>
          <w:sz w:val="24"/>
          <w:szCs w:val="24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</w:t>
      </w:r>
      <w:r w:rsidR="00457787" w:rsidRPr="00DB5E82">
        <w:rPr>
          <w:rFonts w:ascii="Century" w:hAnsi="Century"/>
          <w:sz w:val="24"/>
          <w:szCs w:val="24"/>
        </w:rPr>
        <w:t>.</w:t>
      </w:r>
    </w:p>
    <w:p w14:paraId="123DC5B3" w14:textId="77777777" w:rsidR="00126222" w:rsidRPr="00DB5E82" w:rsidRDefault="00126222" w:rsidP="00A770FB">
      <w:pPr>
        <w:spacing w:after="0" w:line="240" w:lineRule="auto"/>
        <w:ind w:firstLine="709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="00457787" w:rsidRPr="00DB5E82">
        <w:rPr>
          <w:rFonts w:ascii="Century" w:hAnsi="Century"/>
          <w:bCs/>
          <w:sz w:val="24"/>
          <w:szCs w:val="24"/>
        </w:rPr>
        <w:t>в</w:t>
      </w:r>
      <w:r w:rsidR="002D1E7F" w:rsidRPr="00DB5E82">
        <w:rPr>
          <w:rFonts w:ascii="Century" w:hAnsi="Century"/>
          <w:bCs/>
          <w:sz w:val="24"/>
          <w:szCs w:val="24"/>
        </w:rPr>
        <w:t>ідділ</w:t>
      </w:r>
      <w:r w:rsidR="00ED637E" w:rsidRPr="00DB5E82">
        <w:rPr>
          <w:rFonts w:ascii="Century" w:hAnsi="Century"/>
          <w:bCs/>
          <w:sz w:val="24"/>
          <w:szCs w:val="24"/>
        </w:rPr>
        <w:t>ення</w:t>
      </w:r>
      <w:r w:rsidR="002D1E7F" w:rsidRPr="00DB5E82">
        <w:rPr>
          <w:rFonts w:ascii="Century" w:hAnsi="Century"/>
          <w:bCs/>
          <w:sz w:val="24"/>
          <w:szCs w:val="24"/>
        </w:rPr>
        <w:t xml:space="preserve"> поліції №</w:t>
      </w:r>
      <w:r w:rsidR="00C462F0" w:rsidRPr="00DB5E82">
        <w:rPr>
          <w:rFonts w:ascii="Century" w:hAnsi="Century"/>
          <w:bCs/>
          <w:sz w:val="24"/>
          <w:szCs w:val="24"/>
        </w:rPr>
        <w:t xml:space="preserve"> </w:t>
      </w:r>
      <w:r w:rsidR="00041373" w:rsidRPr="00DB5E82">
        <w:rPr>
          <w:rFonts w:ascii="Century" w:hAnsi="Century"/>
          <w:bCs/>
          <w:sz w:val="24"/>
          <w:szCs w:val="24"/>
        </w:rPr>
        <w:t>1</w:t>
      </w:r>
      <w:r w:rsidRPr="00DB5E82">
        <w:rPr>
          <w:rFonts w:ascii="Century" w:hAnsi="Century"/>
          <w:bCs/>
          <w:sz w:val="24"/>
          <w:szCs w:val="24"/>
        </w:rPr>
        <w:t xml:space="preserve"> Львівського районного управління поліції </w:t>
      </w:r>
      <w:r w:rsidR="00C462F0" w:rsidRPr="00DB5E82">
        <w:rPr>
          <w:rFonts w:ascii="Century" w:hAnsi="Century"/>
          <w:bCs/>
          <w:sz w:val="24"/>
          <w:szCs w:val="24"/>
        </w:rPr>
        <w:t>№ 2</w:t>
      </w:r>
      <w:r w:rsidRPr="00DB5E82">
        <w:rPr>
          <w:rFonts w:ascii="Century" w:hAnsi="Century"/>
          <w:bCs/>
          <w:sz w:val="24"/>
          <w:szCs w:val="24"/>
        </w:rPr>
        <w:t xml:space="preserve"> ГУНП у Львівській області</w:t>
      </w:r>
      <w:r w:rsidRPr="00DB5E82">
        <w:rPr>
          <w:rFonts w:ascii="Century" w:hAnsi="Century"/>
          <w:sz w:val="24"/>
          <w:szCs w:val="24"/>
        </w:rPr>
        <w:t xml:space="preserve">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</w:t>
      </w:r>
      <w:r w:rsidR="00457787" w:rsidRPr="00DB5E82">
        <w:rPr>
          <w:rFonts w:ascii="Century" w:hAnsi="Century"/>
          <w:sz w:val="24"/>
          <w:szCs w:val="24"/>
        </w:rPr>
        <w:t>і</w:t>
      </w:r>
      <w:r w:rsidRPr="00DB5E82">
        <w:rPr>
          <w:rFonts w:ascii="Century" w:hAnsi="Century"/>
          <w:sz w:val="24"/>
          <w:szCs w:val="24"/>
        </w:rPr>
        <w:t xml:space="preserve">з заявами та скаргами. Тобто і </w:t>
      </w:r>
      <w:r w:rsidR="00F51670" w:rsidRPr="00DB5E82">
        <w:rPr>
          <w:rFonts w:ascii="Century" w:hAnsi="Century"/>
          <w:sz w:val="24"/>
          <w:szCs w:val="24"/>
        </w:rPr>
        <w:t xml:space="preserve">песимістичний, і оптимістичний </w:t>
      </w:r>
      <w:r w:rsidRPr="00DB5E82">
        <w:rPr>
          <w:rFonts w:ascii="Century" w:hAnsi="Century"/>
          <w:sz w:val="24"/>
          <w:szCs w:val="24"/>
        </w:rPr>
        <w:t>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14:paraId="66D60C1D" w14:textId="77777777" w:rsidR="00987A89" w:rsidRPr="00DB5E82" w:rsidRDefault="00987A89" w:rsidP="00A770FB">
      <w:pPr>
        <w:suppressAutoHyphens w:val="0"/>
        <w:spacing w:after="0" w:line="240" w:lineRule="auto"/>
        <w:ind w:firstLine="709"/>
        <w:jc w:val="both"/>
        <w:rPr>
          <w:rFonts w:ascii="Century" w:hAnsi="Century"/>
          <w:color w:val="222222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lastRenderedPageBreak/>
        <w:t>Відповідно до ст. 16 Закону України «Про правовий режим воєнного стану» правоохоронні органи залучаються до вирішення завдань, пов’язаних із запровадженням і здійсненням заходів правового режиму воєнного стану, згідно з їх призначенням та специфікою діяльності.</w:t>
      </w:r>
    </w:p>
    <w:p w14:paraId="3C9B9531" w14:textId="77777777" w:rsidR="00987A89" w:rsidRPr="00DB5E82" w:rsidRDefault="00987A89" w:rsidP="00A770FB">
      <w:pPr>
        <w:suppressAutoHyphens w:val="0"/>
        <w:spacing w:after="0" w:line="240" w:lineRule="auto"/>
        <w:ind w:firstLine="709"/>
        <w:jc w:val="both"/>
        <w:rPr>
          <w:rFonts w:ascii="Century" w:hAnsi="Century"/>
          <w:color w:val="333333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Згідно п.2 ст. 24 Закону України «Про Національну поліцію» </w:t>
      </w:r>
      <w:r w:rsidRPr="00DB5E82">
        <w:rPr>
          <w:rFonts w:ascii="Century" w:hAnsi="Century"/>
          <w:color w:val="333333"/>
          <w:sz w:val="24"/>
          <w:szCs w:val="24"/>
          <w:shd w:val="clear" w:color="auto" w:fill="FFFFFF"/>
        </w:rPr>
        <w:t>У разі виникнення загрози державному суверенітету України та її територіальної цілісності, а також у ході відсічі збройної агресії проти України органи та підрозділи, що входять до системи поліції, відповідно до законодавства України беруть участь у виконанні завдань територіальної оборони, забезпеченні та здійсненні заходів правового режиму воєнного стану у разі його оголошення на всій території України або в окремій місцевості.</w:t>
      </w:r>
    </w:p>
    <w:p w14:paraId="37B75EC7" w14:textId="77777777" w:rsidR="00987A89" w:rsidRPr="00DB5E82" w:rsidRDefault="00987A89" w:rsidP="00A770FB">
      <w:pPr>
        <w:suppressAutoHyphens w:val="0"/>
        <w:spacing w:after="0" w:line="240" w:lineRule="auto"/>
        <w:ind w:firstLine="709"/>
        <w:jc w:val="both"/>
        <w:rPr>
          <w:rFonts w:ascii="Century" w:hAnsi="Century"/>
          <w:color w:val="333333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333333"/>
          <w:sz w:val="24"/>
          <w:szCs w:val="24"/>
          <w:shd w:val="clear" w:color="auto" w:fill="FFFFFF"/>
        </w:rPr>
        <w:t xml:space="preserve">Водночас, відсутність належних умов праці правоохоронних органів зумовить неналежний рівень обслуговування громадян, що звертаються до органів поліції із заявами та скаргами. </w:t>
      </w:r>
    </w:p>
    <w:p w14:paraId="10BBDA4D" w14:textId="77777777" w:rsidR="00987A89" w:rsidRPr="00DB5E82" w:rsidRDefault="00987A89" w:rsidP="00A770FB">
      <w:pPr>
        <w:suppressAutoHyphens w:val="0"/>
        <w:spacing w:after="0" w:line="240" w:lineRule="auto"/>
        <w:ind w:firstLine="709"/>
        <w:jc w:val="both"/>
        <w:rPr>
          <w:rFonts w:ascii="Century" w:hAnsi="Century"/>
          <w:color w:val="333333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333333"/>
          <w:sz w:val="24"/>
          <w:szCs w:val="24"/>
          <w:shd w:val="clear" w:color="auto" w:fill="FFFFFF"/>
        </w:rPr>
        <w:t xml:space="preserve">Вирішення вказаних проблемних питань забезпечення функціонування підрозділів поліції є необхідною передумовою ефективної діяльності поліції та прямо пропорційне якості виконання службових обов’язків по охороні громадського порядку, боротьби із злочинністю, здійснення поліцією превентивних функцій. </w:t>
      </w:r>
    </w:p>
    <w:p w14:paraId="11B285EE" w14:textId="77777777" w:rsidR="006C4C6E" w:rsidRPr="00DB5E82" w:rsidRDefault="006C4C6E" w:rsidP="00A770FB">
      <w:pPr>
        <w:pStyle w:val="a3"/>
        <w:spacing w:after="0" w:line="240" w:lineRule="auto"/>
        <w:ind w:left="1068"/>
        <w:rPr>
          <w:rFonts w:ascii="Century" w:hAnsi="Century"/>
          <w:b/>
          <w:bCs/>
          <w:sz w:val="24"/>
          <w:szCs w:val="24"/>
        </w:rPr>
      </w:pPr>
    </w:p>
    <w:p w14:paraId="08C8B9A8" w14:textId="77777777" w:rsidR="00126DCD" w:rsidRPr="00DB5E82" w:rsidRDefault="00126222" w:rsidP="00A770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План заходів і бюджет Програми</w:t>
      </w:r>
      <w:r w:rsidR="004C1A0A" w:rsidRPr="00DB5E82">
        <w:rPr>
          <w:rFonts w:ascii="Century" w:hAnsi="Century"/>
          <w:b/>
          <w:bCs/>
          <w:sz w:val="24"/>
          <w:szCs w:val="24"/>
        </w:rPr>
        <w:t>:</w:t>
      </w:r>
    </w:p>
    <w:p w14:paraId="17870C5E" w14:textId="77777777" w:rsidR="009E64FC" w:rsidRPr="00DB5E82" w:rsidRDefault="009E64FC" w:rsidP="00A770FB">
      <w:pPr>
        <w:spacing w:after="0" w:line="240" w:lineRule="auto"/>
        <w:ind w:firstLine="708"/>
        <w:jc w:val="both"/>
        <w:rPr>
          <w:rFonts w:ascii="Century" w:hAnsi="Century"/>
          <w:sz w:val="24"/>
          <w:szCs w:val="24"/>
        </w:rPr>
      </w:pP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32F23DAD" w14:textId="77777777" w:rsidR="00180AF4" w:rsidRPr="00DB5E82" w:rsidRDefault="00180AF4" w:rsidP="00A770FB">
      <w:pPr>
        <w:spacing w:after="0" w:line="240" w:lineRule="auto"/>
        <w:jc w:val="both"/>
        <w:rPr>
          <w:rFonts w:ascii="Century" w:hAnsi="Century"/>
          <w:b/>
          <w:bCs/>
          <w:color w:val="auto"/>
          <w:sz w:val="24"/>
          <w:szCs w:val="24"/>
        </w:rPr>
      </w:pPr>
      <w:r w:rsidRPr="00DB5E82">
        <w:rPr>
          <w:rFonts w:ascii="Century" w:hAnsi="Century"/>
          <w:sz w:val="24"/>
          <w:szCs w:val="24"/>
        </w:rPr>
        <w:t xml:space="preserve">- </w:t>
      </w:r>
      <w:r w:rsidRPr="00DB5E82">
        <w:rPr>
          <w:rFonts w:ascii="Century" w:hAnsi="Century"/>
          <w:b/>
          <w:sz w:val="24"/>
          <w:szCs w:val="24"/>
        </w:rPr>
        <w:t>придбання паливно мастильних матеріалів для відділ</w:t>
      </w:r>
      <w:r w:rsidR="002F0531" w:rsidRPr="00DB5E82">
        <w:rPr>
          <w:rFonts w:ascii="Century" w:hAnsi="Century"/>
          <w:b/>
          <w:sz w:val="24"/>
          <w:szCs w:val="24"/>
        </w:rPr>
        <w:t>ення</w:t>
      </w:r>
      <w:r w:rsidRPr="00DB5E82">
        <w:rPr>
          <w:rFonts w:ascii="Century" w:hAnsi="Century"/>
          <w:b/>
          <w:sz w:val="24"/>
          <w:szCs w:val="24"/>
        </w:rPr>
        <w:t xml:space="preserve"> поліції №</w:t>
      </w:r>
      <w:r w:rsidR="00041373" w:rsidRPr="00DB5E82">
        <w:rPr>
          <w:rFonts w:ascii="Century" w:hAnsi="Century"/>
          <w:b/>
          <w:sz w:val="24"/>
          <w:szCs w:val="24"/>
        </w:rPr>
        <w:t>1</w:t>
      </w:r>
      <w:r w:rsidRPr="00DB5E82">
        <w:rPr>
          <w:rFonts w:ascii="Century" w:hAnsi="Century"/>
          <w:b/>
          <w:sz w:val="24"/>
          <w:szCs w:val="24"/>
        </w:rPr>
        <w:t xml:space="preserve"> ЛРУП № 2 ГУНП у Львівській області</w:t>
      </w:r>
      <w:r w:rsidRPr="00DB5E82">
        <w:rPr>
          <w:rFonts w:ascii="Century" w:hAnsi="Century"/>
          <w:b/>
          <w:bCs/>
          <w:sz w:val="24"/>
          <w:szCs w:val="24"/>
        </w:rPr>
        <w:t xml:space="preserve"> – </w:t>
      </w:r>
      <w:r w:rsidR="00ED637E" w:rsidRPr="00DB5E82">
        <w:rPr>
          <w:rFonts w:ascii="Century" w:hAnsi="Century"/>
          <w:b/>
          <w:bCs/>
          <w:sz w:val="24"/>
          <w:szCs w:val="24"/>
        </w:rPr>
        <w:t>100</w:t>
      </w:r>
      <w:r w:rsidRPr="00DB5E82">
        <w:rPr>
          <w:rFonts w:ascii="Century" w:hAnsi="Century"/>
          <w:b/>
          <w:bCs/>
          <w:color w:val="auto"/>
          <w:sz w:val="24"/>
          <w:szCs w:val="24"/>
        </w:rPr>
        <w:t> 000, 00 грн</w:t>
      </w:r>
      <w:r w:rsidR="002F0531" w:rsidRPr="00DB5E82">
        <w:rPr>
          <w:rFonts w:ascii="Century" w:hAnsi="Century"/>
          <w:b/>
          <w:bCs/>
          <w:color w:val="auto"/>
          <w:sz w:val="24"/>
          <w:szCs w:val="24"/>
        </w:rPr>
        <w:t>.</w:t>
      </w:r>
      <w:r w:rsidR="009E64FC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</w:t>
      </w:r>
      <w:r w:rsidR="00ED637E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(КЕКВ 2620)</w:t>
      </w:r>
      <w:r w:rsidRPr="00DB5E82">
        <w:rPr>
          <w:rFonts w:ascii="Century" w:hAnsi="Century"/>
          <w:bCs/>
          <w:color w:val="auto"/>
          <w:sz w:val="24"/>
          <w:szCs w:val="24"/>
        </w:rPr>
        <w:t>;</w:t>
      </w:r>
    </w:p>
    <w:p w14:paraId="1234F349" w14:textId="77777777" w:rsidR="009E64FC" w:rsidRPr="00DB5E82" w:rsidRDefault="00ED637E" w:rsidP="00A770FB">
      <w:pPr>
        <w:suppressAutoHyphens w:val="0"/>
        <w:spacing w:after="0" w:line="240" w:lineRule="auto"/>
        <w:jc w:val="both"/>
        <w:rPr>
          <w:rFonts w:ascii="Century" w:hAnsi="Century"/>
          <w:b/>
          <w:color w:val="222222"/>
          <w:sz w:val="24"/>
          <w:szCs w:val="24"/>
          <w:shd w:val="clear" w:color="auto" w:fill="FFFFFF"/>
        </w:rPr>
      </w:pP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- </w:t>
      </w:r>
      <w:r w:rsidRPr="00DB5E82">
        <w:rPr>
          <w:rFonts w:ascii="Century" w:hAnsi="Century"/>
          <w:b/>
          <w:color w:val="222222"/>
          <w:sz w:val="24"/>
          <w:szCs w:val="24"/>
          <w:shd w:val="clear" w:color="auto" w:fill="FFFFFF"/>
        </w:rPr>
        <w:t xml:space="preserve">виділення коштів на поточний ремонт </w:t>
      </w:r>
      <w:r w:rsidRPr="00DB5E82">
        <w:rPr>
          <w:rFonts w:ascii="Century" w:hAnsi="Century"/>
          <w:b/>
          <w:bCs/>
          <w:sz w:val="24"/>
          <w:szCs w:val="24"/>
        </w:rPr>
        <w:t xml:space="preserve">відділення поліції № </w:t>
      </w:r>
      <w:r w:rsidR="00041373" w:rsidRPr="00DB5E82">
        <w:rPr>
          <w:rFonts w:ascii="Century" w:hAnsi="Century"/>
          <w:b/>
          <w:bCs/>
          <w:sz w:val="24"/>
          <w:szCs w:val="24"/>
        </w:rPr>
        <w:t>1</w:t>
      </w:r>
      <w:r w:rsidRPr="00DB5E82">
        <w:rPr>
          <w:rFonts w:ascii="Century" w:hAnsi="Century"/>
          <w:b/>
          <w:bCs/>
          <w:sz w:val="24"/>
          <w:szCs w:val="24"/>
        </w:rPr>
        <w:t xml:space="preserve"> </w:t>
      </w:r>
      <w:r w:rsidR="002F0531" w:rsidRPr="00DB5E82">
        <w:rPr>
          <w:rFonts w:ascii="Century" w:hAnsi="Century"/>
          <w:b/>
          <w:bCs/>
          <w:sz w:val="24"/>
          <w:szCs w:val="24"/>
        </w:rPr>
        <w:t>ЛРУП</w:t>
      </w:r>
      <w:r w:rsidRPr="00DB5E82">
        <w:rPr>
          <w:rFonts w:ascii="Century" w:hAnsi="Century"/>
          <w:b/>
          <w:bCs/>
          <w:sz w:val="24"/>
          <w:szCs w:val="24"/>
        </w:rPr>
        <w:t xml:space="preserve"> № 2 ГУНП у Львівській області</w:t>
      </w:r>
      <w:r w:rsidR="002F0531" w:rsidRPr="00DB5E82">
        <w:rPr>
          <w:rFonts w:ascii="Century" w:hAnsi="Century"/>
          <w:b/>
          <w:color w:val="222222"/>
          <w:sz w:val="24"/>
          <w:szCs w:val="24"/>
          <w:shd w:val="clear" w:color="auto" w:fill="FFFFFF"/>
        </w:rPr>
        <w:t xml:space="preserve"> – 2</w:t>
      </w:r>
      <w:r w:rsidR="00041373" w:rsidRPr="00DB5E82">
        <w:rPr>
          <w:rFonts w:ascii="Century" w:hAnsi="Century"/>
          <w:b/>
          <w:color w:val="222222"/>
          <w:sz w:val="24"/>
          <w:szCs w:val="24"/>
          <w:shd w:val="clear" w:color="auto" w:fill="FFFFFF"/>
        </w:rPr>
        <w:t>0</w:t>
      </w:r>
      <w:r w:rsidR="002F0531" w:rsidRPr="00DB5E82">
        <w:rPr>
          <w:rFonts w:ascii="Century" w:hAnsi="Century"/>
          <w:b/>
          <w:color w:val="222222"/>
          <w:sz w:val="24"/>
          <w:szCs w:val="24"/>
          <w:shd w:val="clear" w:color="auto" w:fill="FFFFFF"/>
        </w:rPr>
        <w:t xml:space="preserve">0 000,00 грн. </w:t>
      </w:r>
      <w:r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 (КЕКВ 2620)</w:t>
      </w:r>
      <w:r w:rsidR="009E64FC" w:rsidRPr="00DB5E82">
        <w:rPr>
          <w:rFonts w:ascii="Century" w:hAnsi="Century"/>
          <w:color w:val="222222"/>
          <w:sz w:val="24"/>
          <w:szCs w:val="24"/>
          <w:shd w:val="clear" w:color="auto" w:fill="FFFFFF"/>
        </w:rPr>
        <w:t>.</w:t>
      </w:r>
    </w:p>
    <w:p w14:paraId="1465FE68" w14:textId="77777777" w:rsidR="009E64FC" w:rsidRPr="00A770FB" w:rsidRDefault="009E64FC" w:rsidP="004C1A0A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</w:p>
    <w:p w14:paraId="27DD88D1" w14:textId="77777777" w:rsidR="00126222" w:rsidRPr="00A770FB" w:rsidRDefault="00126222" w:rsidP="004C1A0A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  <w:r w:rsidRPr="00A770FB">
        <w:rPr>
          <w:rFonts w:ascii="Century" w:hAnsi="Century"/>
          <w:b/>
          <w:bCs/>
          <w:sz w:val="28"/>
          <w:szCs w:val="28"/>
        </w:rPr>
        <w:t>Ресурсне забезпечення Програми</w:t>
      </w:r>
      <w:r w:rsidR="004C1A0A" w:rsidRPr="00A770FB">
        <w:rPr>
          <w:rFonts w:ascii="Century" w:hAnsi="Century"/>
          <w:b/>
          <w:bCs/>
          <w:sz w:val="28"/>
          <w:szCs w:val="28"/>
        </w:rPr>
        <w:t>.</w:t>
      </w:r>
    </w:p>
    <w:tbl>
      <w:tblPr>
        <w:tblW w:w="959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071"/>
      </w:tblGrid>
      <w:tr w:rsidR="00126222" w:rsidRPr="00A770FB" w14:paraId="4479689C" w14:textId="77777777" w:rsidTr="00DB5E8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8D673C4" w14:textId="77777777" w:rsidR="00126222" w:rsidRPr="00A770FB" w:rsidRDefault="00126222">
            <w:pPr>
              <w:jc w:val="center"/>
              <w:rPr>
                <w:rFonts w:ascii="Century" w:hAnsi="Century"/>
              </w:rPr>
            </w:pPr>
            <w:r w:rsidRPr="00A770FB">
              <w:rPr>
                <w:rFonts w:ascii="Century" w:hAnsi="Century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6242F19" w14:textId="77777777" w:rsidR="00126222" w:rsidRPr="00A770FB" w:rsidRDefault="00126222">
            <w:pPr>
              <w:pStyle w:val="a4"/>
              <w:jc w:val="center"/>
              <w:rPr>
                <w:rFonts w:ascii="Century" w:hAnsi="Century"/>
              </w:rPr>
            </w:pPr>
            <w:r w:rsidRPr="00A770FB">
              <w:rPr>
                <w:rFonts w:ascii="Century" w:hAnsi="Century"/>
                <w:b/>
                <w:bCs/>
              </w:rPr>
              <w:t>На 202</w:t>
            </w:r>
            <w:r w:rsidR="009E64FC" w:rsidRPr="00A770FB">
              <w:rPr>
                <w:rFonts w:ascii="Century" w:hAnsi="Century"/>
                <w:b/>
                <w:bCs/>
              </w:rPr>
              <w:t>3</w:t>
            </w:r>
            <w:r w:rsidRPr="00A770FB">
              <w:rPr>
                <w:rFonts w:ascii="Century" w:hAnsi="Century"/>
                <w:b/>
                <w:bCs/>
              </w:rPr>
              <w:t xml:space="preserve"> рік</w:t>
            </w:r>
          </w:p>
          <w:p w14:paraId="452FA687" w14:textId="77777777" w:rsidR="00126222" w:rsidRPr="00A770FB" w:rsidRDefault="00126222">
            <w:pPr>
              <w:pStyle w:val="a4"/>
              <w:jc w:val="center"/>
              <w:rPr>
                <w:rFonts w:ascii="Century" w:hAnsi="Century"/>
              </w:rPr>
            </w:pPr>
            <w:r w:rsidRPr="00A770FB">
              <w:rPr>
                <w:rFonts w:ascii="Century" w:hAnsi="Century"/>
                <w:b/>
                <w:bCs/>
              </w:rPr>
              <w:t>(у грн.)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501457B8" w14:textId="77777777" w:rsidR="00126222" w:rsidRPr="00A770FB" w:rsidRDefault="00126222">
            <w:pPr>
              <w:pStyle w:val="a4"/>
              <w:jc w:val="center"/>
              <w:rPr>
                <w:rFonts w:ascii="Century" w:hAnsi="Century"/>
              </w:rPr>
            </w:pPr>
            <w:r w:rsidRPr="00A770FB">
              <w:rPr>
                <w:rFonts w:ascii="Century" w:hAnsi="Century"/>
                <w:b/>
                <w:bCs/>
              </w:rPr>
              <w:t>Усього витрат на виконання Програми</w:t>
            </w:r>
          </w:p>
          <w:p w14:paraId="3775FD0B" w14:textId="77777777" w:rsidR="00126222" w:rsidRPr="00A770FB" w:rsidRDefault="00126222">
            <w:pPr>
              <w:pStyle w:val="a4"/>
              <w:jc w:val="center"/>
              <w:rPr>
                <w:rFonts w:ascii="Century" w:hAnsi="Century"/>
              </w:rPr>
            </w:pPr>
            <w:r w:rsidRPr="00A770FB">
              <w:rPr>
                <w:rFonts w:ascii="Century" w:hAnsi="Century"/>
                <w:b/>
                <w:bCs/>
              </w:rPr>
              <w:t>(у грн.)</w:t>
            </w:r>
          </w:p>
        </w:tc>
      </w:tr>
      <w:tr w:rsidR="00197228" w:rsidRPr="00A770FB" w14:paraId="627E84C4" w14:textId="77777777" w:rsidTr="00DB5E82">
        <w:trPr>
          <w:trHeight w:val="662"/>
        </w:trPr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00AF0BCE" w14:textId="77777777" w:rsidR="00197228" w:rsidRPr="00A770FB" w:rsidRDefault="00197228" w:rsidP="002E0129">
            <w:pPr>
              <w:pStyle w:val="a4"/>
              <w:spacing w:after="0"/>
              <w:rPr>
                <w:rFonts w:ascii="Century" w:hAnsi="Century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6649D39" w14:textId="77777777" w:rsidR="00197228" w:rsidRPr="00A770FB" w:rsidRDefault="00A770FB" w:rsidP="0004137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197228" w:rsidRPr="00A770FB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CF0872C" w14:textId="77777777" w:rsidR="00197228" w:rsidRPr="00A770FB" w:rsidRDefault="00A770FB" w:rsidP="0004137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197228" w:rsidRPr="00A770FB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</w:tr>
      <w:tr w:rsidR="00197228" w:rsidRPr="00A770FB" w14:paraId="7B969959" w14:textId="77777777" w:rsidTr="00DB5E8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2AB82EB1" w14:textId="77777777" w:rsidR="00197228" w:rsidRPr="00A770FB" w:rsidRDefault="00197228" w:rsidP="00197228">
            <w:pPr>
              <w:pStyle w:val="a4"/>
              <w:rPr>
                <w:rFonts w:ascii="Century" w:hAnsi="Century"/>
                <w:b/>
              </w:rPr>
            </w:pPr>
            <w:r w:rsidRPr="00A770FB">
              <w:rPr>
                <w:rFonts w:ascii="Century" w:hAnsi="Century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6E40DD2" w14:textId="77777777" w:rsidR="00197228" w:rsidRPr="00A770FB" w:rsidRDefault="00A770FB" w:rsidP="0004137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197228" w:rsidRPr="00A770FB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F3231B" w14:textId="77777777" w:rsidR="00197228" w:rsidRPr="00A770FB" w:rsidRDefault="00A770FB" w:rsidP="0004137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197228" w:rsidRPr="00A770FB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</w:tr>
    </w:tbl>
    <w:p w14:paraId="3A7BE62C" w14:textId="77777777" w:rsidR="00126222" w:rsidRPr="00DB5E82" w:rsidRDefault="00126222" w:rsidP="002E0129">
      <w:pPr>
        <w:spacing w:after="0"/>
        <w:ind w:firstLine="708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Напрямки діяльності та заходи Програми</w:t>
      </w:r>
    </w:p>
    <w:tbl>
      <w:tblPr>
        <w:tblW w:w="959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2"/>
        <w:gridCol w:w="1904"/>
        <w:gridCol w:w="2000"/>
        <w:gridCol w:w="1358"/>
        <w:gridCol w:w="2173"/>
        <w:gridCol w:w="1794"/>
      </w:tblGrid>
      <w:tr w:rsidR="00953F97" w:rsidRPr="00A770FB" w14:paraId="5E6090D9" w14:textId="77777777" w:rsidTr="00DB5E82">
        <w:tc>
          <w:tcPr>
            <w:tcW w:w="3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3E39F1AA" w14:textId="77777777" w:rsidR="00126222" w:rsidRPr="00A770FB" w:rsidRDefault="00126222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9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FF8CBC4" w14:textId="77777777" w:rsidR="00126222" w:rsidRPr="00A770FB" w:rsidRDefault="00126222" w:rsidP="00180AF4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6AE0336" w14:textId="77777777" w:rsidR="00126222" w:rsidRPr="00A770FB" w:rsidRDefault="00126222" w:rsidP="00180AF4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2CBDDC66" w14:textId="77777777" w:rsidR="00126222" w:rsidRPr="00A770FB" w:rsidRDefault="00126222" w:rsidP="00180AF4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2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0ABD0E39" w14:textId="77777777" w:rsidR="00126222" w:rsidRPr="00A770FB" w:rsidRDefault="00126222" w:rsidP="00180AF4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11D75A08" w14:textId="77777777" w:rsidR="00126222" w:rsidRPr="00A770FB" w:rsidRDefault="00126222" w:rsidP="002E0129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</w:t>
            </w:r>
          </w:p>
          <w:p w14:paraId="0DA596A9" w14:textId="77777777" w:rsidR="00126222" w:rsidRPr="00A770FB" w:rsidRDefault="00126222" w:rsidP="002E0129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фінансування,</w:t>
            </w:r>
          </w:p>
          <w:p w14:paraId="24919C40" w14:textId="77777777" w:rsidR="002E0129" w:rsidRPr="00A770FB" w:rsidRDefault="00126222" w:rsidP="002E0129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 xml:space="preserve">(грн.) </w:t>
            </w:r>
          </w:p>
          <w:p w14:paraId="01240857" w14:textId="77777777" w:rsidR="00126222" w:rsidRPr="00A770FB" w:rsidRDefault="00126222" w:rsidP="002E0129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202</w:t>
            </w:r>
            <w:r w:rsidR="002E0129" w:rsidRPr="00A770FB">
              <w:rPr>
                <w:rFonts w:ascii="Century" w:hAnsi="Century"/>
                <w:b/>
                <w:bCs/>
                <w:sz w:val="24"/>
                <w:szCs w:val="24"/>
              </w:rPr>
              <w:t>3</w:t>
            </w: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 xml:space="preserve"> рік</w:t>
            </w:r>
          </w:p>
        </w:tc>
      </w:tr>
      <w:tr w:rsidR="00C720E6" w:rsidRPr="00A770FB" w14:paraId="20D5C8DA" w14:textId="77777777" w:rsidTr="00DB5E82">
        <w:trPr>
          <w:trHeight w:val="1077"/>
        </w:trPr>
        <w:tc>
          <w:tcPr>
            <w:tcW w:w="363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39A1CB38" w14:textId="77777777" w:rsidR="00C720E6" w:rsidRPr="00A770FB" w:rsidRDefault="00C720E6" w:rsidP="00C720E6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41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EFE085A" w14:textId="77777777" w:rsidR="00C720E6" w:rsidRPr="00A770FB" w:rsidRDefault="00C720E6" w:rsidP="00C720E6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4293127A" w14:textId="77777777" w:rsidR="00C720E6" w:rsidRPr="00A770FB" w:rsidRDefault="00C720E6" w:rsidP="00C720E6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F38AB7D" w14:textId="77777777" w:rsidR="00C720E6" w:rsidRPr="00A770FB" w:rsidRDefault="00C720E6" w:rsidP="00C720E6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  <w:r w:rsidRPr="00A770FB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Pr="00A770FB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C1793BB" w14:textId="77777777" w:rsidR="00C720E6" w:rsidRPr="00A770FB" w:rsidRDefault="00C720E6" w:rsidP="002E0129">
            <w:pPr>
              <w:pStyle w:val="a4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t>2023 рік</w:t>
            </w:r>
          </w:p>
        </w:tc>
        <w:tc>
          <w:tcPr>
            <w:tcW w:w="22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F8B450D" w14:textId="77777777" w:rsidR="00C720E6" w:rsidRPr="00A770FB" w:rsidRDefault="00C720E6" w:rsidP="002E0129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CE4CE93" w14:textId="77777777" w:rsidR="00C720E6" w:rsidRPr="00A770FB" w:rsidRDefault="00C720E6" w:rsidP="002E012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bCs/>
                <w:sz w:val="24"/>
                <w:szCs w:val="24"/>
              </w:rPr>
              <w:t>100 000,00</w:t>
            </w:r>
          </w:p>
        </w:tc>
      </w:tr>
      <w:tr w:rsidR="00C720E6" w:rsidRPr="00A770FB" w14:paraId="699194BB" w14:textId="77777777" w:rsidTr="00DB5E82">
        <w:trPr>
          <w:trHeight w:val="2213"/>
        </w:trPr>
        <w:tc>
          <w:tcPr>
            <w:tcW w:w="363" w:type="dxa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48718F4" w14:textId="77777777" w:rsidR="00C720E6" w:rsidRPr="00A770FB" w:rsidRDefault="00C720E6" w:rsidP="002F0531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0DD5269B" w14:textId="77777777" w:rsidR="00C720E6" w:rsidRPr="00A770FB" w:rsidRDefault="00C720E6" w:rsidP="002F0531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536B33E" w14:textId="77777777" w:rsidR="00C720E6" w:rsidRPr="00A770FB" w:rsidRDefault="00C720E6" w:rsidP="00C720E6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Виділення коштів на поточний ремонт </w:t>
            </w:r>
            <w:r w:rsidRPr="00A770FB">
              <w:rPr>
                <w:rFonts w:ascii="Century" w:hAnsi="Century"/>
                <w:bCs/>
                <w:sz w:val="24"/>
                <w:szCs w:val="24"/>
              </w:rPr>
              <w:t>відділення поліції № 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E872E6F" w14:textId="77777777" w:rsidR="00C720E6" w:rsidRPr="00A770FB" w:rsidRDefault="00C720E6" w:rsidP="002F0531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2023 рік</w:t>
            </w:r>
          </w:p>
        </w:tc>
        <w:tc>
          <w:tcPr>
            <w:tcW w:w="22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30D3B29" w14:textId="77777777" w:rsidR="00C720E6" w:rsidRPr="00A770FB" w:rsidRDefault="00C720E6" w:rsidP="002F0531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DA33769" w14:textId="77777777" w:rsidR="00C720E6" w:rsidRPr="00A770FB" w:rsidRDefault="00C720E6" w:rsidP="00C720E6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200 000,00</w:t>
            </w:r>
          </w:p>
        </w:tc>
      </w:tr>
    </w:tbl>
    <w:p w14:paraId="1103B5C2" w14:textId="77777777" w:rsidR="005E31F3" w:rsidRPr="00A770FB" w:rsidRDefault="005E31F3" w:rsidP="009D36E0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p w14:paraId="56609590" w14:textId="77777777" w:rsidR="00126222" w:rsidRPr="00DB5E82" w:rsidRDefault="00126222" w:rsidP="009D36E0">
      <w:pPr>
        <w:spacing w:after="0"/>
        <w:jc w:val="center"/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Очікувані результати втілення Програми</w:t>
      </w:r>
    </w:p>
    <w:p w14:paraId="52569718" w14:textId="77777777" w:rsidR="00AA3EB4" w:rsidRPr="00A770FB" w:rsidRDefault="00AA3EB4" w:rsidP="00AA3EB4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tbl>
      <w:tblPr>
        <w:tblW w:w="9583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4738"/>
        <w:gridCol w:w="4110"/>
      </w:tblGrid>
      <w:tr w:rsidR="00AA3EB4" w:rsidRPr="00A770FB" w14:paraId="0B910BA8" w14:textId="77777777" w:rsidTr="00DB5E82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5EEF4F21" w14:textId="77777777" w:rsidR="00AA3EB4" w:rsidRPr="00A770FB" w:rsidRDefault="00AA3EB4" w:rsidP="00A03361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1DBB95E8" w14:textId="77777777" w:rsidR="00AA3EB4" w:rsidRPr="00A770FB" w:rsidRDefault="00AA3EB4" w:rsidP="00A03361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4072B4DB" w14:textId="77777777" w:rsidR="00AA3EB4" w:rsidRPr="00A770FB" w:rsidRDefault="00AA3EB4" w:rsidP="00A03361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C65E7E" w:rsidRPr="00A770FB" w14:paraId="5349DAAC" w14:textId="77777777" w:rsidTr="00DB5E82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5678D431" w14:textId="77777777" w:rsidR="00C65E7E" w:rsidRPr="00A770FB" w:rsidRDefault="00C65E7E" w:rsidP="00C65E7E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770FB">
              <w:rPr>
                <w:rFonts w:ascii="Century" w:hAnsi="Century"/>
                <w:b/>
                <w:sz w:val="24"/>
                <w:szCs w:val="24"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7471436C" w14:textId="77777777" w:rsidR="00C65E7E" w:rsidRPr="00A770FB" w:rsidRDefault="00C65E7E" w:rsidP="0035344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  <w:r w:rsidRPr="00A770FB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348E74" w14:textId="77777777" w:rsidR="00C65E7E" w:rsidRPr="00A770FB" w:rsidRDefault="00353443" w:rsidP="0035344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  <w:r w:rsidRPr="00A770FB">
              <w:rPr>
                <w:rFonts w:ascii="Century" w:hAnsi="Century"/>
                <w:sz w:val="24"/>
                <w:szCs w:val="24"/>
              </w:rPr>
              <w:t xml:space="preserve"> </w:t>
            </w:r>
          </w:p>
        </w:tc>
      </w:tr>
      <w:tr w:rsidR="002F0531" w:rsidRPr="00A770FB" w14:paraId="0B50CBC7" w14:textId="77777777" w:rsidTr="00DB5E82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70D7FF98" w14:textId="0C226B06" w:rsidR="002F0531" w:rsidRPr="00A770FB" w:rsidRDefault="00C83931" w:rsidP="0035344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2</w:t>
            </w:r>
            <w:r w:rsidR="002F0531" w:rsidRPr="00A770FB">
              <w:rPr>
                <w:rFonts w:ascii="Century" w:hAnsi="Century"/>
                <w:b/>
                <w:sz w:val="24"/>
                <w:szCs w:val="24"/>
              </w:rPr>
              <w:t>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9756B8C" w14:textId="77777777" w:rsidR="002F0531" w:rsidRPr="00A770FB" w:rsidRDefault="002F0531" w:rsidP="0035344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Виділення коштів на поточний ремонт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8ABA11E" w14:textId="77777777" w:rsidR="002F0531" w:rsidRPr="00A770FB" w:rsidRDefault="002F0531" w:rsidP="0035344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A770FB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Покращення матеріально-технічної бази</w:t>
            </w:r>
          </w:p>
        </w:tc>
      </w:tr>
    </w:tbl>
    <w:p w14:paraId="35A63689" w14:textId="77777777" w:rsidR="00AA3EB4" w:rsidRPr="00A770FB" w:rsidRDefault="00AA3EB4" w:rsidP="00AA3EB4">
      <w:pPr>
        <w:spacing w:after="0"/>
        <w:rPr>
          <w:rFonts w:ascii="Century" w:hAnsi="Century"/>
          <w:b/>
          <w:bCs/>
          <w:sz w:val="28"/>
          <w:szCs w:val="28"/>
        </w:rPr>
      </w:pPr>
    </w:p>
    <w:p w14:paraId="4486E3CF" w14:textId="77777777" w:rsidR="00611C33" w:rsidRPr="00A770FB" w:rsidRDefault="00611C33" w:rsidP="003136D4">
      <w:pPr>
        <w:spacing w:after="0"/>
        <w:rPr>
          <w:rFonts w:ascii="Century" w:hAnsi="Century"/>
          <w:bCs/>
          <w:sz w:val="28"/>
          <w:szCs w:val="28"/>
        </w:rPr>
      </w:pPr>
    </w:p>
    <w:p w14:paraId="05DE6554" w14:textId="77777777" w:rsidR="00A63230" w:rsidRPr="00DB5E82" w:rsidRDefault="00A770FB">
      <w:pPr>
        <w:rPr>
          <w:rFonts w:ascii="Century" w:hAnsi="Century"/>
          <w:b/>
          <w:bCs/>
          <w:sz w:val="24"/>
          <w:szCs w:val="24"/>
        </w:rPr>
      </w:pPr>
      <w:r w:rsidRPr="00DB5E82">
        <w:rPr>
          <w:rFonts w:ascii="Century" w:hAnsi="Century"/>
          <w:b/>
          <w:bCs/>
          <w:sz w:val="24"/>
          <w:szCs w:val="24"/>
        </w:rPr>
        <w:t>Секретар ради</w:t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</w:r>
      <w:r w:rsidRPr="00DB5E82">
        <w:rPr>
          <w:rFonts w:ascii="Century" w:hAnsi="Century"/>
          <w:b/>
          <w:bCs/>
          <w:sz w:val="24"/>
          <w:szCs w:val="24"/>
        </w:rPr>
        <w:tab/>
        <w:t xml:space="preserve">     Микола ЛУПІЙ</w:t>
      </w:r>
    </w:p>
    <w:sectPr w:rsidR="00A63230" w:rsidRPr="00DB5E82" w:rsidSect="00A770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AB6D9" w14:textId="77777777" w:rsidR="00770654" w:rsidRDefault="00770654" w:rsidP="006C4C6E">
      <w:pPr>
        <w:spacing w:after="0" w:line="240" w:lineRule="auto"/>
      </w:pPr>
      <w:r>
        <w:separator/>
      </w:r>
    </w:p>
  </w:endnote>
  <w:endnote w:type="continuationSeparator" w:id="0">
    <w:p w14:paraId="11EB249F" w14:textId="77777777" w:rsidR="00770654" w:rsidRDefault="00770654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96DF" w14:textId="77777777" w:rsidR="00770654" w:rsidRDefault="00770654" w:rsidP="006C4C6E">
      <w:pPr>
        <w:spacing w:after="0" w:line="240" w:lineRule="auto"/>
      </w:pPr>
      <w:r>
        <w:separator/>
      </w:r>
    </w:p>
  </w:footnote>
  <w:footnote w:type="continuationSeparator" w:id="0">
    <w:p w14:paraId="34A0565A" w14:textId="77777777" w:rsidR="00770654" w:rsidRDefault="00770654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23904">
    <w:abstractNumId w:val="0"/>
  </w:num>
  <w:num w:numId="2" w16cid:durableId="61285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3BA8"/>
    <w:rsid w:val="00005C5F"/>
    <w:rsid w:val="000136DF"/>
    <w:rsid w:val="0003449C"/>
    <w:rsid w:val="00041373"/>
    <w:rsid w:val="00051765"/>
    <w:rsid w:val="000C41E5"/>
    <w:rsid w:val="000C726A"/>
    <w:rsid w:val="00126222"/>
    <w:rsid w:val="00126DCD"/>
    <w:rsid w:val="001567E4"/>
    <w:rsid w:val="00172097"/>
    <w:rsid w:val="00174B4F"/>
    <w:rsid w:val="00180AF4"/>
    <w:rsid w:val="00197228"/>
    <w:rsid w:val="001A5EA2"/>
    <w:rsid w:val="00206B58"/>
    <w:rsid w:val="002430D4"/>
    <w:rsid w:val="002524CA"/>
    <w:rsid w:val="002D1E7F"/>
    <w:rsid w:val="002D3A01"/>
    <w:rsid w:val="002E0129"/>
    <w:rsid w:val="002E44CB"/>
    <w:rsid w:val="002F0531"/>
    <w:rsid w:val="003136D4"/>
    <w:rsid w:val="00326EBD"/>
    <w:rsid w:val="00353443"/>
    <w:rsid w:val="0036093E"/>
    <w:rsid w:val="00376291"/>
    <w:rsid w:val="00391E9E"/>
    <w:rsid w:val="003A0216"/>
    <w:rsid w:val="003A6E94"/>
    <w:rsid w:val="003B6598"/>
    <w:rsid w:val="00412B45"/>
    <w:rsid w:val="00425205"/>
    <w:rsid w:val="00454201"/>
    <w:rsid w:val="00457787"/>
    <w:rsid w:val="004A43CC"/>
    <w:rsid w:val="004C1A0A"/>
    <w:rsid w:val="004E0C9D"/>
    <w:rsid w:val="004F3744"/>
    <w:rsid w:val="00504DFD"/>
    <w:rsid w:val="00517526"/>
    <w:rsid w:val="0056036D"/>
    <w:rsid w:val="005B69DC"/>
    <w:rsid w:val="005C31E8"/>
    <w:rsid w:val="005C3283"/>
    <w:rsid w:val="005E01CB"/>
    <w:rsid w:val="005E31F3"/>
    <w:rsid w:val="006054DB"/>
    <w:rsid w:val="00611C33"/>
    <w:rsid w:val="0061520E"/>
    <w:rsid w:val="00641260"/>
    <w:rsid w:val="0064670C"/>
    <w:rsid w:val="00654EA8"/>
    <w:rsid w:val="00656389"/>
    <w:rsid w:val="00660CAF"/>
    <w:rsid w:val="00686710"/>
    <w:rsid w:val="006C4C6E"/>
    <w:rsid w:val="006E5E30"/>
    <w:rsid w:val="00715F1A"/>
    <w:rsid w:val="007164A9"/>
    <w:rsid w:val="00770654"/>
    <w:rsid w:val="008262A4"/>
    <w:rsid w:val="00831429"/>
    <w:rsid w:val="00843CFE"/>
    <w:rsid w:val="00845EB3"/>
    <w:rsid w:val="008605F4"/>
    <w:rsid w:val="008840BE"/>
    <w:rsid w:val="00890279"/>
    <w:rsid w:val="008A79D2"/>
    <w:rsid w:val="008C14B6"/>
    <w:rsid w:val="008F62D4"/>
    <w:rsid w:val="00933E11"/>
    <w:rsid w:val="009507A2"/>
    <w:rsid w:val="00953F97"/>
    <w:rsid w:val="00955386"/>
    <w:rsid w:val="00987A89"/>
    <w:rsid w:val="009910D0"/>
    <w:rsid w:val="009D36E0"/>
    <w:rsid w:val="009E64FC"/>
    <w:rsid w:val="00A0086A"/>
    <w:rsid w:val="00A01418"/>
    <w:rsid w:val="00A03361"/>
    <w:rsid w:val="00A31905"/>
    <w:rsid w:val="00A447B5"/>
    <w:rsid w:val="00A519D8"/>
    <w:rsid w:val="00A63230"/>
    <w:rsid w:val="00A770FB"/>
    <w:rsid w:val="00AA01D6"/>
    <w:rsid w:val="00AA3EB4"/>
    <w:rsid w:val="00AA4C20"/>
    <w:rsid w:val="00B0083F"/>
    <w:rsid w:val="00B53DAF"/>
    <w:rsid w:val="00B70F59"/>
    <w:rsid w:val="00BA083D"/>
    <w:rsid w:val="00BA6CE1"/>
    <w:rsid w:val="00BD4D04"/>
    <w:rsid w:val="00C37472"/>
    <w:rsid w:val="00C3754A"/>
    <w:rsid w:val="00C462F0"/>
    <w:rsid w:val="00C65E7E"/>
    <w:rsid w:val="00C720E6"/>
    <w:rsid w:val="00C810A2"/>
    <w:rsid w:val="00C83931"/>
    <w:rsid w:val="00CD04AD"/>
    <w:rsid w:val="00D16B22"/>
    <w:rsid w:val="00D45E5E"/>
    <w:rsid w:val="00D523C9"/>
    <w:rsid w:val="00DB5E82"/>
    <w:rsid w:val="00DC04B6"/>
    <w:rsid w:val="00DF787E"/>
    <w:rsid w:val="00E01C7D"/>
    <w:rsid w:val="00E273E5"/>
    <w:rsid w:val="00E33479"/>
    <w:rsid w:val="00E41ADB"/>
    <w:rsid w:val="00E4652C"/>
    <w:rsid w:val="00E53495"/>
    <w:rsid w:val="00ED637E"/>
    <w:rsid w:val="00EE2F09"/>
    <w:rsid w:val="00F24A9E"/>
    <w:rsid w:val="00F43A3C"/>
    <w:rsid w:val="00F51670"/>
    <w:rsid w:val="00F55656"/>
    <w:rsid w:val="00FB277A"/>
    <w:rsid w:val="00FB3667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DAA8"/>
  <w15:chartTrackingRefBased/>
  <w15:docId w15:val="{EDFCF9CE-CC5F-4A5D-9433-7E2B1266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iPriority w:val="99"/>
    <w:semiHidden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</w:pPr>
    <w:rPr>
      <w:color w:val="00000A"/>
      <w:sz w:val="22"/>
      <w:szCs w:val="22"/>
      <w:lang w:eastAsia="en-US"/>
    </w:rPr>
  </w:style>
  <w:style w:type="table" w:styleId="ac">
    <w:name w:val="Table Grid"/>
    <w:basedOn w:val="a1"/>
    <w:uiPriority w:val="39"/>
    <w:rsid w:val="005C328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BEB1C-3664-4FF8-860E-0CD4162C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7066</Words>
  <Characters>4028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3</cp:revision>
  <cp:lastPrinted>2023-04-04T10:05:00Z</cp:lastPrinted>
  <dcterms:created xsi:type="dcterms:W3CDTF">2023-08-28T06:45:00Z</dcterms:created>
  <dcterms:modified xsi:type="dcterms:W3CDTF">2023-08-28T06:46:00Z</dcterms:modified>
</cp:coreProperties>
</file>